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D8" w:rsidRPr="002837D8" w:rsidRDefault="00BC40BC" w:rsidP="00BC40BC">
      <w:pPr>
        <w:tabs>
          <w:tab w:val="left" w:pos="0"/>
          <w:tab w:val="left" w:pos="3304"/>
          <w:tab w:val="center" w:pos="4819"/>
        </w:tabs>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BA51C2">
        <w:rPr>
          <w:rFonts w:ascii="Times New Roman" w:eastAsia="Times New Roman" w:hAnsi="Times New Roman" w:cs="Times New Roman"/>
          <w:color w:val="000000"/>
          <w:sz w:val="24"/>
          <w:szCs w:val="24"/>
          <w:lang w:eastAsia="lt-LT"/>
        </w:rPr>
        <w:t xml:space="preserve">   </w:t>
      </w:r>
      <w:r w:rsidR="00640108">
        <w:rPr>
          <w:rFonts w:ascii="Times New Roman" w:eastAsia="Times New Roman" w:hAnsi="Times New Roman" w:cs="Times New Roman"/>
          <w:color w:val="000000"/>
          <w:sz w:val="24"/>
          <w:szCs w:val="24"/>
          <w:lang w:eastAsia="lt-LT"/>
        </w:rPr>
        <w:t xml:space="preserve">  </w:t>
      </w:r>
      <w:r w:rsidR="002837D8" w:rsidRPr="002837D8">
        <w:rPr>
          <w:rFonts w:ascii="Times New Roman" w:eastAsia="Times New Roman" w:hAnsi="Times New Roman" w:cs="Times New Roman"/>
          <w:color w:val="000000"/>
          <w:sz w:val="24"/>
          <w:szCs w:val="24"/>
          <w:lang w:eastAsia="lt-LT"/>
        </w:rPr>
        <w:t>PRITARTA</w:t>
      </w:r>
    </w:p>
    <w:p w:rsidR="002837D8" w:rsidRPr="002837D8" w:rsidRDefault="002837D8" w:rsidP="002837D8">
      <w:pPr>
        <w:tabs>
          <w:tab w:val="left" w:pos="0"/>
        </w:tabs>
        <w:spacing w:after="0" w:line="240" w:lineRule="auto"/>
        <w:ind w:right="-705"/>
        <w:jc w:val="center"/>
        <w:rPr>
          <w:rFonts w:ascii="Times New Roman" w:eastAsia="Times New Roman" w:hAnsi="Times New Roman" w:cs="Times New Roman"/>
          <w:color w:val="000000"/>
          <w:sz w:val="24"/>
          <w:szCs w:val="24"/>
          <w:lang w:eastAsia="lt-LT"/>
        </w:rPr>
      </w:pPr>
      <w:r w:rsidRPr="002837D8">
        <w:rPr>
          <w:rFonts w:ascii="Times New Roman" w:eastAsia="Times New Roman" w:hAnsi="Times New Roman" w:cs="Times New Roman"/>
          <w:color w:val="000000"/>
          <w:sz w:val="24"/>
          <w:szCs w:val="24"/>
          <w:lang w:eastAsia="lt-LT"/>
        </w:rPr>
        <w:t xml:space="preserve">                    </w:t>
      </w:r>
      <w:r w:rsidR="00640108">
        <w:rPr>
          <w:rFonts w:ascii="Times New Roman" w:eastAsia="Times New Roman" w:hAnsi="Times New Roman" w:cs="Times New Roman"/>
          <w:color w:val="000000"/>
          <w:sz w:val="24"/>
          <w:szCs w:val="24"/>
          <w:lang w:eastAsia="lt-LT"/>
        </w:rPr>
        <w:t xml:space="preserve">                              </w:t>
      </w:r>
      <w:r w:rsidRPr="002837D8">
        <w:rPr>
          <w:rFonts w:ascii="Times New Roman" w:eastAsia="Times New Roman" w:hAnsi="Times New Roman" w:cs="Times New Roman"/>
          <w:color w:val="000000"/>
          <w:sz w:val="24"/>
          <w:szCs w:val="24"/>
          <w:lang w:eastAsia="lt-LT"/>
        </w:rPr>
        <w:t>Kaišiadorių rajono savivaldybės administracijos</w:t>
      </w:r>
    </w:p>
    <w:p w:rsidR="002837D8" w:rsidRPr="002837D8" w:rsidRDefault="002837D8" w:rsidP="002837D8">
      <w:pPr>
        <w:tabs>
          <w:tab w:val="left" w:pos="0"/>
          <w:tab w:val="left" w:pos="3402"/>
        </w:tabs>
        <w:spacing w:after="0" w:line="240" w:lineRule="auto"/>
        <w:ind w:right="-705"/>
        <w:jc w:val="center"/>
        <w:rPr>
          <w:rFonts w:ascii="Times New Roman" w:eastAsia="Times New Roman" w:hAnsi="Times New Roman" w:cs="Times New Roman"/>
          <w:color w:val="000000"/>
          <w:sz w:val="24"/>
          <w:szCs w:val="24"/>
          <w:lang w:eastAsia="lt-LT"/>
        </w:rPr>
      </w:pPr>
      <w:r w:rsidRPr="002837D8">
        <w:rPr>
          <w:rFonts w:ascii="Times New Roman" w:eastAsia="Times New Roman" w:hAnsi="Times New Roman" w:cs="Times New Roman"/>
          <w:color w:val="000000"/>
          <w:sz w:val="24"/>
          <w:szCs w:val="24"/>
          <w:lang w:eastAsia="lt-LT"/>
        </w:rPr>
        <w:t xml:space="preserve">             </w:t>
      </w:r>
      <w:r w:rsidR="00640108">
        <w:rPr>
          <w:rFonts w:ascii="Times New Roman" w:eastAsia="Times New Roman" w:hAnsi="Times New Roman" w:cs="Times New Roman"/>
          <w:color w:val="000000"/>
          <w:sz w:val="24"/>
          <w:szCs w:val="24"/>
          <w:lang w:eastAsia="lt-LT"/>
        </w:rPr>
        <w:t xml:space="preserve">                              </w:t>
      </w:r>
      <w:r w:rsidRPr="002837D8">
        <w:rPr>
          <w:rFonts w:ascii="Times New Roman" w:eastAsia="Times New Roman" w:hAnsi="Times New Roman" w:cs="Times New Roman"/>
          <w:color w:val="000000"/>
          <w:sz w:val="24"/>
          <w:szCs w:val="24"/>
          <w:lang w:eastAsia="lt-LT"/>
        </w:rPr>
        <w:t>Švietimo, kultūros ir sporto skyriaus vedėjo</w:t>
      </w:r>
    </w:p>
    <w:p w:rsidR="00640108" w:rsidRDefault="00640108" w:rsidP="00640108">
      <w:pPr>
        <w:tabs>
          <w:tab w:val="left" w:pos="0"/>
          <w:tab w:val="left" w:pos="4536"/>
        </w:tabs>
        <w:spacing w:after="0" w:line="240" w:lineRule="auto"/>
        <w:ind w:right="-70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2837D8" w:rsidRPr="002837D8">
        <w:rPr>
          <w:rFonts w:ascii="Times New Roman" w:eastAsia="Times New Roman" w:hAnsi="Times New Roman" w:cs="Times New Roman"/>
          <w:color w:val="000000"/>
          <w:sz w:val="24"/>
          <w:szCs w:val="24"/>
          <w:lang w:eastAsia="lt-LT"/>
        </w:rPr>
        <w:t xml:space="preserve">2021 m.  vasario </w:t>
      </w:r>
      <w:r>
        <w:rPr>
          <w:rFonts w:ascii="Times New Roman" w:eastAsia="Times New Roman" w:hAnsi="Times New Roman" w:cs="Times New Roman"/>
          <w:color w:val="000000"/>
          <w:sz w:val="24"/>
          <w:szCs w:val="24"/>
          <w:lang w:eastAsia="lt-LT"/>
        </w:rPr>
        <w:t xml:space="preserve"> 12</w:t>
      </w:r>
      <w:r w:rsidR="002837D8" w:rsidRPr="002837D8">
        <w:rPr>
          <w:rFonts w:ascii="Times New Roman" w:eastAsia="Times New Roman" w:hAnsi="Times New Roman" w:cs="Times New Roman"/>
          <w:color w:val="000000"/>
          <w:sz w:val="24"/>
          <w:szCs w:val="24"/>
          <w:lang w:eastAsia="lt-LT"/>
        </w:rPr>
        <w:t xml:space="preserve">d. įsakymu </w:t>
      </w:r>
      <w:proofErr w:type="spellStart"/>
      <w:r w:rsidR="002837D8" w:rsidRPr="002837D8">
        <w:rPr>
          <w:rFonts w:ascii="Times New Roman" w:eastAsia="Times New Roman" w:hAnsi="Times New Roman" w:cs="Times New Roman"/>
          <w:color w:val="000000"/>
          <w:sz w:val="24"/>
          <w:szCs w:val="24"/>
          <w:lang w:eastAsia="lt-LT"/>
        </w:rPr>
        <w:t>Nr.</w:t>
      </w:r>
      <w:r>
        <w:rPr>
          <w:rFonts w:ascii="Times New Roman" w:eastAsia="Times New Roman" w:hAnsi="Times New Roman" w:cs="Times New Roman"/>
          <w:color w:val="000000"/>
          <w:sz w:val="24"/>
          <w:szCs w:val="24"/>
          <w:lang w:eastAsia="lt-LT"/>
        </w:rPr>
        <w:t>DS-SV-59</w:t>
      </w:r>
      <w:proofErr w:type="spellEnd"/>
      <w:r w:rsidR="002837D8" w:rsidRPr="002837D8">
        <w:rPr>
          <w:rFonts w:ascii="Times New Roman" w:eastAsia="Times New Roman" w:hAnsi="Times New Roman" w:cs="Times New Roman"/>
          <w:color w:val="000000"/>
          <w:sz w:val="24"/>
          <w:szCs w:val="24"/>
          <w:lang w:eastAsia="lt-LT"/>
        </w:rPr>
        <w:t xml:space="preserve">               </w:t>
      </w:r>
    </w:p>
    <w:p w:rsidR="002837D8" w:rsidRPr="002837D8" w:rsidRDefault="002837D8" w:rsidP="00640108">
      <w:pPr>
        <w:tabs>
          <w:tab w:val="left" w:pos="0"/>
          <w:tab w:val="left" w:pos="4536"/>
        </w:tabs>
        <w:spacing w:after="0" w:line="240" w:lineRule="auto"/>
        <w:ind w:right="-705"/>
        <w:jc w:val="center"/>
        <w:rPr>
          <w:rFonts w:ascii="Times New Roman" w:eastAsia="Times New Roman" w:hAnsi="Times New Roman" w:cs="Times New Roman"/>
          <w:color w:val="000000"/>
          <w:sz w:val="24"/>
          <w:szCs w:val="24"/>
          <w:lang w:eastAsia="lt-LT"/>
        </w:rPr>
      </w:pPr>
      <w:r w:rsidRPr="002837D8">
        <w:rPr>
          <w:rFonts w:ascii="Times New Roman" w:eastAsia="Times New Roman" w:hAnsi="Times New Roman" w:cs="Times New Roman"/>
          <w:color w:val="000000"/>
          <w:sz w:val="24"/>
          <w:szCs w:val="24"/>
          <w:lang w:eastAsia="lt-LT"/>
        </w:rPr>
        <w:t>PATVIRTINTA</w:t>
      </w:r>
    </w:p>
    <w:p w:rsidR="002837D8" w:rsidRPr="002837D8" w:rsidRDefault="002837D8" w:rsidP="002837D8">
      <w:pPr>
        <w:tabs>
          <w:tab w:val="left" w:pos="0"/>
        </w:tabs>
        <w:spacing w:after="0" w:line="240" w:lineRule="auto"/>
        <w:ind w:right="-705"/>
        <w:jc w:val="center"/>
        <w:rPr>
          <w:rFonts w:ascii="Times New Roman" w:eastAsia="Times New Roman" w:hAnsi="Times New Roman" w:cs="Times New Roman"/>
          <w:color w:val="000000"/>
          <w:sz w:val="24"/>
          <w:szCs w:val="24"/>
          <w:lang w:eastAsia="lt-LT"/>
        </w:rPr>
      </w:pPr>
      <w:r w:rsidRPr="002837D8">
        <w:rPr>
          <w:rFonts w:ascii="Times New Roman" w:eastAsia="Times New Roman" w:hAnsi="Times New Roman" w:cs="Times New Roman"/>
          <w:color w:val="000000"/>
          <w:sz w:val="24"/>
          <w:szCs w:val="24"/>
          <w:lang w:eastAsia="lt-LT"/>
        </w:rPr>
        <w:t xml:space="preserve"> </w:t>
      </w:r>
      <w:r w:rsidR="00640108">
        <w:rPr>
          <w:rFonts w:ascii="Times New Roman" w:eastAsia="Times New Roman" w:hAnsi="Times New Roman" w:cs="Times New Roman"/>
          <w:color w:val="000000"/>
          <w:sz w:val="24"/>
          <w:szCs w:val="24"/>
          <w:lang w:eastAsia="lt-LT"/>
        </w:rPr>
        <w:t xml:space="preserve">                            Kaišiadorių suaugusiųjų </w:t>
      </w:r>
      <w:r w:rsidRPr="002837D8">
        <w:rPr>
          <w:rFonts w:ascii="Times New Roman" w:eastAsia="Times New Roman" w:hAnsi="Times New Roman" w:cs="Times New Roman"/>
          <w:color w:val="000000"/>
          <w:sz w:val="24"/>
          <w:szCs w:val="24"/>
          <w:lang w:eastAsia="lt-LT"/>
        </w:rPr>
        <w:t>mokyklos</w:t>
      </w:r>
    </w:p>
    <w:p w:rsidR="002837D8" w:rsidRPr="002837D8" w:rsidRDefault="002837D8" w:rsidP="002837D8">
      <w:pPr>
        <w:tabs>
          <w:tab w:val="left" w:pos="0"/>
        </w:tabs>
        <w:spacing w:after="0" w:line="240" w:lineRule="auto"/>
        <w:ind w:right="-705"/>
        <w:jc w:val="center"/>
        <w:rPr>
          <w:rFonts w:ascii="Times New Roman" w:eastAsia="Times New Roman" w:hAnsi="Times New Roman" w:cs="Times New Roman"/>
          <w:color w:val="000000"/>
          <w:sz w:val="24"/>
          <w:szCs w:val="24"/>
          <w:lang w:eastAsia="lt-LT"/>
        </w:rPr>
      </w:pPr>
      <w:r w:rsidRPr="002837D8">
        <w:rPr>
          <w:rFonts w:ascii="Times New Roman" w:eastAsia="Times New Roman" w:hAnsi="Times New Roman" w:cs="Times New Roman"/>
          <w:color w:val="000000"/>
          <w:sz w:val="24"/>
          <w:szCs w:val="24"/>
          <w:lang w:eastAsia="lt-LT"/>
        </w:rPr>
        <w:t xml:space="preserve">            </w:t>
      </w:r>
      <w:r w:rsidR="00640108">
        <w:rPr>
          <w:rFonts w:ascii="Times New Roman" w:eastAsia="Times New Roman" w:hAnsi="Times New Roman" w:cs="Times New Roman"/>
          <w:color w:val="000000"/>
          <w:sz w:val="24"/>
          <w:szCs w:val="24"/>
          <w:lang w:eastAsia="lt-LT"/>
        </w:rPr>
        <w:t xml:space="preserve">                                             direktoriaus 2020 m.  </w:t>
      </w:r>
      <w:r w:rsidRPr="002837D8">
        <w:rPr>
          <w:rFonts w:ascii="Times New Roman" w:eastAsia="Times New Roman" w:hAnsi="Times New Roman" w:cs="Times New Roman"/>
          <w:color w:val="000000"/>
          <w:sz w:val="24"/>
          <w:szCs w:val="24"/>
          <w:lang w:eastAsia="lt-LT"/>
        </w:rPr>
        <w:t xml:space="preserve"> </w:t>
      </w:r>
      <w:r w:rsidR="00640108">
        <w:rPr>
          <w:rFonts w:ascii="Times New Roman" w:eastAsia="Times New Roman" w:hAnsi="Times New Roman" w:cs="Times New Roman"/>
          <w:color w:val="000000"/>
          <w:sz w:val="24"/>
          <w:szCs w:val="24"/>
          <w:lang w:eastAsia="lt-LT"/>
        </w:rPr>
        <w:t xml:space="preserve">vasario 12 d. </w:t>
      </w:r>
      <w:r w:rsidRPr="002837D8">
        <w:rPr>
          <w:rFonts w:ascii="Times New Roman" w:eastAsia="Times New Roman" w:hAnsi="Times New Roman" w:cs="Times New Roman"/>
          <w:color w:val="000000"/>
          <w:sz w:val="24"/>
          <w:szCs w:val="24"/>
          <w:lang w:eastAsia="lt-LT"/>
        </w:rPr>
        <w:t xml:space="preserve">įsakymu </w:t>
      </w:r>
      <w:proofErr w:type="spellStart"/>
      <w:r w:rsidRPr="002837D8">
        <w:rPr>
          <w:rFonts w:ascii="Times New Roman" w:eastAsia="Times New Roman" w:hAnsi="Times New Roman" w:cs="Times New Roman"/>
          <w:color w:val="000000"/>
          <w:sz w:val="24"/>
          <w:szCs w:val="24"/>
          <w:lang w:eastAsia="lt-LT"/>
        </w:rPr>
        <w:t>Nr.</w:t>
      </w:r>
      <w:r w:rsidR="00640108">
        <w:rPr>
          <w:rFonts w:ascii="Times New Roman" w:eastAsia="Times New Roman" w:hAnsi="Times New Roman" w:cs="Times New Roman"/>
          <w:color w:val="000000"/>
          <w:sz w:val="24"/>
          <w:szCs w:val="24"/>
          <w:lang w:eastAsia="lt-LT"/>
        </w:rPr>
        <w:t>V-7</w:t>
      </w:r>
      <w:proofErr w:type="spellEnd"/>
    </w:p>
    <w:p w:rsidR="002837D8" w:rsidRDefault="002837D8" w:rsidP="002837D8">
      <w:pPr>
        <w:spacing w:after="0" w:line="240" w:lineRule="auto"/>
        <w:rPr>
          <w:rFonts w:ascii="Times New Roman" w:eastAsia="Times New Roman" w:hAnsi="Times New Roman" w:cs="Times New Roman"/>
          <w:b/>
          <w:bCs/>
          <w:color w:val="000000"/>
          <w:sz w:val="32"/>
          <w:szCs w:val="32"/>
          <w:lang w:eastAsia="lt-LT"/>
        </w:rPr>
      </w:pPr>
    </w:p>
    <w:p w:rsidR="00BA51C2" w:rsidRPr="002837D8" w:rsidRDefault="00BA51C2" w:rsidP="002837D8">
      <w:pPr>
        <w:spacing w:after="0" w:line="240" w:lineRule="auto"/>
        <w:rPr>
          <w:rFonts w:ascii="Times New Roman" w:eastAsia="Times New Roman" w:hAnsi="Times New Roman" w:cs="Times New Roman"/>
          <w:b/>
          <w:bCs/>
          <w:color w:val="000000"/>
          <w:sz w:val="32"/>
          <w:szCs w:val="32"/>
          <w:lang w:eastAsia="lt-LT"/>
        </w:rPr>
      </w:pPr>
    </w:p>
    <w:p w:rsidR="002837D8" w:rsidRPr="002837D8" w:rsidRDefault="002837D8" w:rsidP="002837D8">
      <w:pPr>
        <w:spacing w:after="0" w:line="240" w:lineRule="auto"/>
        <w:jc w:val="center"/>
        <w:rPr>
          <w:rFonts w:ascii="Times New Roman" w:eastAsia="Times New Roman" w:hAnsi="Times New Roman" w:cs="Times New Roman"/>
          <w:sz w:val="24"/>
          <w:szCs w:val="24"/>
          <w:lang w:eastAsia="lt-LT"/>
        </w:rPr>
      </w:pPr>
      <w:r w:rsidRPr="002837D8">
        <w:rPr>
          <w:rFonts w:ascii="Times New Roman" w:eastAsia="Times New Roman" w:hAnsi="Times New Roman" w:cs="Times New Roman"/>
          <w:b/>
          <w:bCs/>
          <w:color w:val="000000"/>
          <w:sz w:val="24"/>
          <w:szCs w:val="24"/>
          <w:lang w:eastAsia="lt-LT"/>
        </w:rPr>
        <w:t>KAIŠIADORIŲ SUAUGUSIŲJŲ  MOKYKLOS</w:t>
      </w: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r w:rsidRPr="002837D8">
        <w:rPr>
          <w:rFonts w:ascii="Times New Roman" w:eastAsia="Times New Roman" w:hAnsi="Times New Roman" w:cs="Times New Roman"/>
          <w:b/>
          <w:bCs/>
          <w:color w:val="000000"/>
          <w:sz w:val="24"/>
          <w:szCs w:val="24"/>
          <w:lang w:eastAsia="lt-LT"/>
        </w:rPr>
        <w:t>2021–2023</w:t>
      </w:r>
      <w:r w:rsidR="00A15879">
        <w:rPr>
          <w:rFonts w:ascii="Times New Roman" w:eastAsia="Times New Roman" w:hAnsi="Times New Roman" w:cs="Times New Roman"/>
          <w:b/>
          <w:bCs/>
          <w:color w:val="000000"/>
          <w:sz w:val="24"/>
          <w:szCs w:val="24"/>
          <w:lang w:eastAsia="lt-LT"/>
        </w:rPr>
        <w:t xml:space="preserve"> </w:t>
      </w:r>
      <w:r w:rsidRPr="002837D8">
        <w:rPr>
          <w:rFonts w:ascii="Times New Roman" w:eastAsia="Times New Roman" w:hAnsi="Times New Roman" w:cs="Times New Roman"/>
          <w:b/>
          <w:bCs/>
          <w:color w:val="000000"/>
          <w:sz w:val="24"/>
          <w:szCs w:val="24"/>
          <w:lang w:eastAsia="lt-LT"/>
        </w:rPr>
        <w:t>METŲ STRATEGINIS VEIKLOS PLANAS</w:t>
      </w: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r w:rsidRPr="002837D8">
        <w:rPr>
          <w:rFonts w:ascii="Times New Roman" w:eastAsia="Times New Roman" w:hAnsi="Times New Roman" w:cs="Times New Roman"/>
          <w:b/>
          <w:bCs/>
          <w:color w:val="000000"/>
          <w:sz w:val="24"/>
          <w:szCs w:val="24"/>
          <w:lang w:eastAsia="lt-LT"/>
        </w:rPr>
        <w:t>BENDROSIOS NUOSTATOS</w:t>
      </w: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p>
    <w:p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color w:val="000000"/>
          <w:sz w:val="24"/>
          <w:szCs w:val="24"/>
          <w:lang w:eastAsia="lt-LT"/>
        </w:rPr>
        <w:tab/>
      </w:r>
      <w:r w:rsidRPr="002837D8">
        <w:rPr>
          <w:rFonts w:ascii="Times New Roman" w:eastAsia="Arial" w:hAnsi="Times New Roman" w:cs="Times New Roman"/>
          <w:sz w:val="24"/>
          <w:szCs w:val="24"/>
          <w:lang w:eastAsia="lt-LT"/>
        </w:rPr>
        <w:t xml:space="preserve">Kaišiadorių suaugusiųjų mokykla teikia formalųjį išsilavinimą ir siūlo neformaliojo švietimo programas, mokykloje mokosi </w:t>
      </w:r>
      <w:r w:rsidRPr="003B27FB">
        <w:rPr>
          <w:rFonts w:ascii="Times New Roman" w:eastAsia="Arial" w:hAnsi="Times New Roman" w:cs="Times New Roman"/>
          <w:sz w:val="24"/>
          <w:szCs w:val="24"/>
          <w:lang w:eastAsia="lt-LT"/>
        </w:rPr>
        <w:t xml:space="preserve">gana </w:t>
      </w:r>
      <w:r w:rsidRPr="002837D8">
        <w:rPr>
          <w:rFonts w:ascii="Times New Roman" w:eastAsia="Arial" w:hAnsi="Times New Roman" w:cs="Times New Roman"/>
          <w:sz w:val="24"/>
          <w:szCs w:val="24"/>
          <w:lang w:eastAsia="lt-LT"/>
        </w:rPr>
        <w:t xml:space="preserve">įvairaus amžiaus mokiniai. </w:t>
      </w:r>
    </w:p>
    <w:p w:rsidR="002837D8" w:rsidRPr="002837D8" w:rsidRDefault="002837D8" w:rsidP="00384AA4">
      <w:pPr>
        <w:spacing w:after="0"/>
        <w:ind w:firstLine="1296"/>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Kaišiadorių suaugusiųjų mokyklos tikslas – sėkmingai organizuoti mokyklos veiklą ir užtikrinti efektyvų jos valdymą, telkti bendruomenę sprendžiant aktualius ugdymo klausimus, numatyti,  kaip bus įgyvendinti mokymo ir ugdymo veiklai keliami reikalavimai, pasirinkti veiklos kryptis ir tikslingus ugdymo prioritetus, numatyti bei planuoti mokymo pokyčius.</w:t>
      </w:r>
    </w:p>
    <w:p w:rsidR="002837D8" w:rsidRPr="002837D8" w:rsidRDefault="002837D8" w:rsidP="002837D8">
      <w:pPr>
        <w:spacing w:after="0"/>
        <w:ind w:left="1080" w:hanging="720"/>
        <w:jc w:val="center"/>
        <w:rPr>
          <w:rFonts w:ascii="Times New Roman" w:eastAsia="Arial" w:hAnsi="Times New Roman" w:cs="Times New Roman"/>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VIZIJA</w:t>
      </w:r>
    </w:p>
    <w:p w:rsidR="002837D8" w:rsidRPr="002837D8" w:rsidRDefault="002837D8" w:rsidP="007568A2">
      <w:pPr>
        <w:spacing w:after="0"/>
        <w:ind w:firstLine="1298"/>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Moderni, naujovėms bei kaitai atvira švietimo įstaiga, teikianti optimalų ir kokybišką formalųjį bei neformalųjį švietimą.</w:t>
      </w:r>
    </w:p>
    <w:p w:rsidR="002837D8" w:rsidRPr="002837D8" w:rsidRDefault="002837D8" w:rsidP="002837D8">
      <w:pPr>
        <w:spacing w:after="0"/>
        <w:jc w:val="center"/>
        <w:rPr>
          <w:rFonts w:ascii="Times New Roman" w:eastAsia="Arial" w:hAnsi="Times New Roman" w:cs="Times New Roman"/>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MISIJA</w:t>
      </w:r>
    </w:p>
    <w:p w:rsidR="002837D8" w:rsidRPr="002837D8" w:rsidRDefault="002837D8" w:rsidP="00217078">
      <w:pPr>
        <w:spacing w:after="0" w:line="360" w:lineRule="auto"/>
        <w:ind w:firstLine="1298"/>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Kokybiškai ugdyti ir mokyti mokinius, skatinti jų saviraišką ir norą mokytis visą gyvenimą.</w:t>
      </w:r>
    </w:p>
    <w:p w:rsidR="002837D8" w:rsidRPr="002837D8" w:rsidRDefault="002837D8" w:rsidP="002837D8">
      <w:pPr>
        <w:spacing w:after="0"/>
        <w:jc w:val="center"/>
        <w:rPr>
          <w:rFonts w:ascii="Times New Roman" w:eastAsia="Arial" w:hAnsi="Times New Roman" w:cs="Times New Roman"/>
          <w:color w:val="FF0000"/>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MOKYKLOS KONTEKSTAS</w:t>
      </w:r>
    </w:p>
    <w:p w:rsidR="002837D8" w:rsidRPr="002837D8" w:rsidRDefault="002837D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 xml:space="preserve">              Kaišiadorių suaugusiųjų mokyklos strateginio plano paskirtis – efektyviai valdyti įstaigos veiklą, numatyti mokyklos </w:t>
      </w:r>
      <w:proofErr w:type="spellStart"/>
      <w:r w:rsidRPr="002837D8">
        <w:rPr>
          <w:rFonts w:ascii="Times New Roman" w:eastAsia="Arial" w:hAnsi="Times New Roman" w:cs="Times New Roman"/>
          <w:sz w:val="24"/>
          <w:szCs w:val="24"/>
          <w:lang w:eastAsia="lt-LT"/>
        </w:rPr>
        <w:t>vystymo(si</w:t>
      </w:r>
      <w:proofErr w:type="spellEnd"/>
      <w:r w:rsidRPr="002837D8">
        <w:rPr>
          <w:rFonts w:ascii="Times New Roman" w:eastAsia="Arial" w:hAnsi="Times New Roman" w:cs="Times New Roman"/>
          <w:sz w:val="24"/>
          <w:szCs w:val="24"/>
          <w:lang w:eastAsia="lt-LT"/>
        </w:rPr>
        <w:t>) perspektyvas ir prioritetus, nuolatinę kaitą, telkti mokyklos bendruomenę aktualioms problemoms spręsti.</w:t>
      </w:r>
    </w:p>
    <w:p w:rsidR="002837D8" w:rsidRPr="002837D8" w:rsidRDefault="002837D8" w:rsidP="002837D8">
      <w:pPr>
        <w:spacing w:after="0"/>
        <w:rPr>
          <w:rFonts w:ascii="Times New Roman" w:eastAsia="Arial" w:hAnsi="Times New Roman" w:cs="Times New Roman"/>
          <w:color w:val="FF0000"/>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STRATEGINIS PRIORITETAS</w:t>
      </w:r>
    </w:p>
    <w:p w:rsidR="002837D8" w:rsidRPr="002837D8" w:rsidRDefault="002837D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center"/>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Mokymasis bendradarbiaujant.</w:t>
      </w:r>
    </w:p>
    <w:p w:rsidR="002837D8" w:rsidRPr="002837D8" w:rsidRDefault="002837D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Asignavimai veiklos prioritetams įgyvendinti</w:t>
      </w:r>
    </w:p>
    <w:p w:rsidR="002837D8" w:rsidRPr="002837D8" w:rsidRDefault="002837D8" w:rsidP="002837D8">
      <w:pPr>
        <w:spacing w:after="0"/>
        <w:jc w:val="center"/>
        <w:rPr>
          <w:rFonts w:ascii="Times New Roman" w:eastAsia="Arial" w:hAnsi="Times New Roman" w:cs="Times New Roman"/>
          <w:sz w:val="24"/>
          <w:szCs w:val="24"/>
          <w:lang w:eastAsia="lt-LT"/>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20"/>
        <w:gridCol w:w="4605"/>
      </w:tblGrid>
      <w:tr w:rsidR="002837D8" w:rsidRPr="002837D8" w:rsidTr="002837D8">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7D8" w:rsidRPr="002837D8" w:rsidRDefault="002837D8" w:rsidP="002837D8">
            <w:pPr>
              <w:spacing w:after="0"/>
              <w:ind w:left="-100"/>
              <w:jc w:val="center"/>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Prioriteto pavadinimas</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837D8" w:rsidRPr="003B27FB" w:rsidRDefault="002837D8" w:rsidP="002837D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Asignavimai, </w:t>
            </w:r>
            <w:r w:rsidR="003B27FB" w:rsidRPr="003B27FB">
              <w:rPr>
                <w:rFonts w:ascii="Times New Roman" w:eastAsia="Arial" w:hAnsi="Times New Roman" w:cs="Times New Roman"/>
                <w:sz w:val="24"/>
                <w:szCs w:val="24"/>
                <w:lang w:eastAsia="lt-LT"/>
              </w:rPr>
              <w:t xml:space="preserve"> tūkst. </w:t>
            </w:r>
            <w:proofErr w:type="spellStart"/>
            <w:r w:rsidRPr="003B27FB">
              <w:rPr>
                <w:rFonts w:ascii="Times New Roman" w:eastAsia="Arial" w:hAnsi="Times New Roman" w:cs="Times New Roman"/>
                <w:sz w:val="24"/>
                <w:szCs w:val="24"/>
                <w:lang w:eastAsia="lt-LT"/>
              </w:rPr>
              <w:t>Eur</w:t>
            </w:r>
            <w:proofErr w:type="spellEnd"/>
            <w:r w:rsidRPr="003B27FB">
              <w:rPr>
                <w:rFonts w:ascii="Times New Roman" w:eastAsia="Arial" w:hAnsi="Times New Roman" w:cs="Times New Roman"/>
                <w:sz w:val="24"/>
                <w:szCs w:val="24"/>
                <w:lang w:eastAsia="lt-LT"/>
              </w:rPr>
              <w:t>.</w:t>
            </w:r>
          </w:p>
        </w:tc>
      </w:tr>
      <w:tr w:rsidR="002837D8" w:rsidRPr="002837D8" w:rsidTr="002837D8">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2837D8" w:rsidRDefault="002837D8" w:rsidP="00384AA4">
            <w:pPr>
              <w:spacing w:after="0"/>
              <w:jc w:val="center"/>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Mokymasis bendradarbiaujant</w:t>
            </w:r>
          </w:p>
        </w:tc>
        <w:tc>
          <w:tcPr>
            <w:tcW w:w="4605" w:type="dxa"/>
            <w:tcBorders>
              <w:bottom w:val="single" w:sz="8" w:space="0" w:color="000000"/>
              <w:right w:val="single" w:sz="8" w:space="0" w:color="000000"/>
            </w:tcBorders>
            <w:tcMar>
              <w:top w:w="100" w:type="dxa"/>
              <w:left w:w="100" w:type="dxa"/>
              <w:bottom w:w="100" w:type="dxa"/>
              <w:right w:w="100" w:type="dxa"/>
            </w:tcMar>
          </w:tcPr>
          <w:p w:rsidR="002837D8" w:rsidRPr="003B27FB" w:rsidRDefault="002D07A8" w:rsidP="002837D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843,9</w:t>
            </w:r>
          </w:p>
        </w:tc>
      </w:tr>
    </w:tbl>
    <w:p w:rsidR="00871219" w:rsidRDefault="00871219" w:rsidP="002837D8">
      <w:pPr>
        <w:spacing w:after="0"/>
        <w:jc w:val="center"/>
        <w:rPr>
          <w:rFonts w:ascii="Times New Roman" w:eastAsia="Arial" w:hAnsi="Times New Roman" w:cs="Times New Roman"/>
          <w:b/>
          <w:sz w:val="24"/>
          <w:szCs w:val="24"/>
          <w:lang w:eastAsia="lt-LT"/>
        </w:rPr>
      </w:pPr>
    </w:p>
    <w:p w:rsidR="00640108" w:rsidRDefault="00640108" w:rsidP="002837D8">
      <w:pPr>
        <w:spacing w:after="0"/>
        <w:jc w:val="center"/>
        <w:rPr>
          <w:rFonts w:ascii="Times New Roman" w:eastAsia="Arial" w:hAnsi="Times New Roman" w:cs="Times New Roman"/>
          <w:b/>
          <w:sz w:val="24"/>
          <w:szCs w:val="24"/>
          <w:lang w:eastAsia="lt-LT"/>
        </w:rPr>
      </w:pPr>
      <w:bookmarkStart w:id="0" w:name="_GoBack"/>
      <w:bookmarkEnd w:id="0"/>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lastRenderedPageBreak/>
        <w:t>VEIKLOS EFEKTYVUMO DIDINIMO KRYPTYS</w:t>
      </w:r>
    </w:p>
    <w:p w:rsidR="002837D8" w:rsidRPr="002837D8" w:rsidRDefault="002837D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ab/>
        <w:t>Išanalizuosime Lietuvos Respublikos švietimo</w:t>
      </w:r>
      <w:r w:rsidR="005E32A1">
        <w:rPr>
          <w:rFonts w:ascii="Times New Roman" w:eastAsia="Arial" w:hAnsi="Times New Roman" w:cs="Times New Roman"/>
          <w:sz w:val="24"/>
          <w:szCs w:val="24"/>
          <w:lang w:eastAsia="lt-LT"/>
        </w:rPr>
        <w:t>, mokslo ir sporto</w:t>
      </w:r>
      <w:r w:rsidRPr="002837D8">
        <w:rPr>
          <w:rFonts w:ascii="Times New Roman" w:eastAsia="Arial" w:hAnsi="Times New Roman" w:cs="Times New Roman"/>
          <w:sz w:val="24"/>
          <w:szCs w:val="24"/>
          <w:lang w:eastAsia="lt-LT"/>
        </w:rPr>
        <w:t xml:space="preserve"> ministro įsakymu patvirtintus  suaugusiųjų pradinio, pagrindinio, vidurinio  programų ugdymo planus ir parengsime bei įgyvendinsime mokyklos ugdymo planą, užtikrinantį mokinių poreikį mokytis visą gyvenimą,  ir numatysime pokyčius.</w:t>
      </w:r>
    </w:p>
    <w:p w:rsidR="002837D8" w:rsidRPr="002837D8" w:rsidRDefault="002837D8" w:rsidP="002837D8">
      <w:pPr>
        <w:spacing w:after="0"/>
        <w:rPr>
          <w:rFonts w:ascii="Times New Roman" w:eastAsia="Arial" w:hAnsi="Times New Roman" w:cs="Times New Roman"/>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STRATEGINIS TIKSLAS IR PROGRAMOS</w:t>
      </w:r>
    </w:p>
    <w:p w:rsidR="002837D8" w:rsidRPr="002837D8" w:rsidRDefault="002837D8" w:rsidP="002837D8">
      <w:pPr>
        <w:spacing w:after="0"/>
        <w:rPr>
          <w:rFonts w:ascii="Times New Roman" w:eastAsia="Arial" w:hAnsi="Times New Roman" w:cs="Times New Roman"/>
          <w:b/>
          <w:sz w:val="24"/>
          <w:szCs w:val="24"/>
          <w:lang w:eastAsia="lt-LT"/>
        </w:rPr>
      </w:pPr>
    </w:p>
    <w:tbl>
      <w:tblPr>
        <w:tblpPr w:leftFromText="180" w:rightFromText="180" w:vertAnchor="text" w:tblpX="1766" w:tblpY="31"/>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2837D8" w:rsidRPr="002837D8" w:rsidTr="002837D8">
        <w:trPr>
          <w:trHeight w:val="1119"/>
        </w:trPr>
        <w:tc>
          <w:tcPr>
            <w:tcW w:w="6487" w:type="dxa"/>
          </w:tcPr>
          <w:p w:rsidR="002837D8" w:rsidRPr="002837D8" w:rsidRDefault="002837D8" w:rsidP="00384AA4">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 xml:space="preserve">Strateginis tikslas - užtikrinti švietimo kokybę ir sudaryti sąlygas mokytis visą gyvenimą, padėti pasirengti integracijai į visuomenę ir siekti asmeninės </w:t>
            </w:r>
            <w:proofErr w:type="spellStart"/>
            <w:r w:rsidRPr="002837D8">
              <w:rPr>
                <w:rFonts w:ascii="Times New Roman" w:eastAsia="Arial" w:hAnsi="Times New Roman" w:cs="Times New Roman"/>
                <w:sz w:val="24"/>
                <w:szCs w:val="24"/>
                <w:lang w:eastAsia="lt-LT"/>
              </w:rPr>
              <w:t>ūgties</w:t>
            </w:r>
            <w:proofErr w:type="spellEnd"/>
            <w:r w:rsidRPr="002837D8">
              <w:rPr>
                <w:rFonts w:ascii="Times New Roman" w:eastAsia="Arial" w:hAnsi="Times New Roman" w:cs="Times New Roman"/>
                <w:sz w:val="24"/>
                <w:szCs w:val="24"/>
                <w:lang w:eastAsia="lt-LT"/>
              </w:rPr>
              <w:t xml:space="preserve">. </w:t>
            </w:r>
          </w:p>
        </w:tc>
      </w:tr>
    </w:tbl>
    <w:tbl>
      <w:tblPr>
        <w:tblW w:w="9335" w:type="dxa"/>
        <w:tblInd w:w="100" w:type="dxa"/>
        <w:tblLayout w:type="fixed"/>
        <w:tblLook w:val="0600" w:firstRow="0" w:lastRow="0" w:firstColumn="0" w:lastColumn="0" w:noHBand="1" w:noVBand="1"/>
      </w:tblPr>
      <w:tblGrid>
        <w:gridCol w:w="9335"/>
      </w:tblGrid>
      <w:tr w:rsidR="002837D8" w:rsidRPr="002837D8" w:rsidTr="002837D8">
        <w:tc>
          <w:tcPr>
            <w:tcW w:w="9335" w:type="dxa"/>
            <w:tcMar>
              <w:top w:w="100" w:type="dxa"/>
              <w:left w:w="100" w:type="dxa"/>
              <w:bottom w:w="100" w:type="dxa"/>
              <w:right w:w="100" w:type="dxa"/>
            </w:tcMar>
          </w:tcPr>
          <w:p w:rsidR="002837D8" w:rsidRPr="002837D8" w:rsidRDefault="000C671E" w:rsidP="002837D8">
            <w:pPr>
              <w:spacing w:after="0"/>
              <w:ind w:right="2980"/>
              <w:jc w:val="both"/>
              <w:rPr>
                <w:rFonts w:ascii="Times New Roman" w:eastAsia="Arial" w:hAnsi="Times New Roman" w:cs="Times New Roman"/>
                <w:sz w:val="24"/>
                <w:szCs w:val="24"/>
                <w:lang w:eastAsia="lt-LT"/>
              </w:rPr>
            </w:pPr>
            <w:r>
              <w:rPr>
                <w:noProof/>
                <w:lang w:eastAsia="lt-LT"/>
              </w:rPr>
              <mc:AlternateContent>
                <mc:Choice Requires="wps">
                  <w:drawing>
                    <wp:anchor distT="0" distB="0" distL="114300" distR="114300" simplePos="0" relativeHeight="251662336" behindDoc="0" locked="0" layoutInCell="1" allowOverlap="1">
                      <wp:simplePos x="0" y="0"/>
                      <wp:positionH relativeFrom="column">
                        <wp:posOffset>3504565</wp:posOffset>
                      </wp:positionH>
                      <wp:positionV relativeFrom="paragraph">
                        <wp:posOffset>-61595</wp:posOffset>
                      </wp:positionV>
                      <wp:extent cx="837565" cy="560070"/>
                      <wp:effectExtent l="0" t="0" r="76835" b="4953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5600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CB0609C" id="_x0000_t32" coordsize="21600,21600" o:spt="32" o:oned="t" path="m,l21600,21600e" filled="f">
                      <v:path arrowok="t" fillok="f" o:connecttype="none"/>
                      <o:lock v:ext="edit" shapetype="t"/>
                    </v:shapetype>
                    <v:shape id="AutoShape 16" o:spid="_x0000_s1026" type="#_x0000_t32" style="position:absolute;margin-left:275.95pt;margin-top:-4.85pt;width:65.95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">
                      <v:stroke endarrow="block"/>
                    </v:shape>
                  </w:pict>
                </mc:Fallback>
              </mc:AlternateContent>
            </w: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1254125</wp:posOffset>
                      </wp:positionH>
                      <wp:positionV relativeFrom="paragraph">
                        <wp:posOffset>-74930</wp:posOffset>
                      </wp:positionV>
                      <wp:extent cx="1071245" cy="607695"/>
                      <wp:effectExtent l="38100" t="0" r="14605" b="5905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5" cy="6076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C7EFE0" id="AutoShape 15" o:spid="_x0000_s1026" type="#_x0000_t32" style="position:absolute;margin-left:98.75pt;margin-top:-5.9pt;width:84.35pt;height:47.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">
                      <v:stroke endarrow="block"/>
                    </v:shape>
                  </w:pict>
                </mc:Fallback>
              </mc:AlternateContent>
            </w:r>
          </w:p>
          <w:p w:rsidR="002837D8" w:rsidRPr="002837D8" w:rsidRDefault="002837D8" w:rsidP="002837D8">
            <w:pPr>
              <w:spacing w:after="0"/>
              <w:ind w:right="2980"/>
              <w:jc w:val="both"/>
              <w:rPr>
                <w:rFonts w:ascii="Times New Roman" w:eastAsia="Arial" w:hAnsi="Times New Roman" w:cs="Times New Roman"/>
                <w:sz w:val="24"/>
                <w:szCs w:val="24"/>
                <w:lang w:eastAsia="lt-LT"/>
              </w:rPr>
            </w:pPr>
          </w:p>
          <w:p w:rsidR="002837D8" w:rsidRPr="002837D8" w:rsidRDefault="000C671E" w:rsidP="002837D8">
            <w:pPr>
              <w:spacing w:after="0"/>
              <w:ind w:left="420"/>
              <w:rPr>
                <w:rFonts w:ascii="Times New Roman" w:eastAsia="Arial" w:hAnsi="Times New Roman" w:cs="Times New Roman"/>
                <w:sz w:val="24"/>
                <w:szCs w:val="24"/>
                <w:lang w:eastAsia="lt-LT"/>
              </w:rPr>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3047365</wp:posOffset>
                      </wp:positionH>
                      <wp:positionV relativeFrom="paragraph">
                        <wp:posOffset>120015</wp:posOffset>
                      </wp:positionV>
                      <wp:extent cx="2673985" cy="654685"/>
                      <wp:effectExtent l="0" t="0" r="12065" b="1206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654685"/>
                              </a:xfrm>
                              <a:prstGeom prst="rect">
                                <a:avLst/>
                              </a:prstGeom>
                              <a:solidFill>
                                <a:srgbClr val="FFFFFF"/>
                              </a:solidFill>
                              <a:ln w="9525">
                                <a:solidFill>
                                  <a:srgbClr val="000000"/>
                                </a:solidFill>
                                <a:miter lim="800000"/>
                                <a:headEnd/>
                                <a:tailEnd/>
                              </a:ln>
                            </wps:spPr>
                            <wps:txbx>
                              <w:txbxContent>
                                <w:p w:rsidR="00BA2673" w:rsidRPr="00E7426A" w:rsidRDefault="00BA2673" w:rsidP="002837D8">
                                  <w:pPr>
                                    <w:rPr>
                                      <w:rFonts w:ascii="Times New Roman" w:hAnsi="Times New Roman" w:cs="Times New Roman"/>
                                    </w:rPr>
                                  </w:pPr>
                                  <w:r w:rsidRPr="00E7426A">
                                    <w:rPr>
                                      <w:rFonts w:ascii="Times New Roman" w:hAnsi="Times New Roman" w:cs="Times New Roman"/>
                                    </w:rPr>
                                    <w:t xml:space="preserve">2. Programa. </w:t>
                                  </w:r>
                                  <w:r>
                                    <w:rPr>
                                      <w:rFonts w:ascii="Times New Roman" w:hAnsi="Times New Roman" w:cs="Times New Roman"/>
                                      <w:sz w:val="24"/>
                                      <w:szCs w:val="24"/>
                                    </w:rPr>
                                    <w:t xml:space="preserve">Ugdymo aplinkos programos įgyvendinimas </w:t>
                                  </w:r>
                                  <w:r w:rsidRPr="00E7426A">
                                    <w:rPr>
                                      <w:rFonts w:ascii="Times New Roman" w:hAnsi="Times New Roman" w:cs="Times New Roman"/>
                                      <w:sz w:val="24"/>
                                      <w:szCs w:val="24"/>
                                    </w:rPr>
                                    <w:t xml:space="preserve"> (02)</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14" o:spid="_x0000_s1026" style="position:absolute;left:0;text-align:left;margin-left:239.95pt;margin-top:9.45pt;width:210.55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">
                      <v:textbox>
                        <w:txbxContent>
                          <w:p w:rsidR="00BA2673" w:rsidRPr="00E7426A" w:rsidRDefault="00BA2673" w:rsidP="002837D8">
                            <w:pPr>
                              <w:rPr>
                                <w:rFonts w:ascii="Times New Roman" w:hAnsi="Times New Roman" w:cs="Times New Roman"/>
                              </w:rPr>
                            </w:pPr>
                            <w:r w:rsidRPr="00E7426A">
                              <w:rPr>
                                <w:rFonts w:ascii="Times New Roman" w:hAnsi="Times New Roman" w:cs="Times New Roman"/>
                              </w:rPr>
                              <w:t xml:space="preserve">2. Programa. </w:t>
                            </w:r>
                            <w:r>
                              <w:rPr>
                                <w:rFonts w:ascii="Times New Roman" w:hAnsi="Times New Roman" w:cs="Times New Roman"/>
                                <w:sz w:val="24"/>
                                <w:szCs w:val="24"/>
                              </w:rPr>
                              <w:t xml:space="preserve">Ugdymo aplinkos programos įgyvendinimas </w:t>
                            </w:r>
                            <w:r w:rsidRPr="00E7426A">
                              <w:rPr>
                                <w:rFonts w:ascii="Times New Roman" w:hAnsi="Times New Roman" w:cs="Times New Roman"/>
                                <w:sz w:val="24"/>
                                <w:szCs w:val="24"/>
                              </w:rPr>
                              <w:t xml:space="preserve"> (02)</w:t>
                            </w:r>
                            <w:r>
                              <w:rPr>
                                <w:rFonts w:ascii="Times New Roman" w:hAnsi="Times New Roman" w:cs="Times New Roman"/>
                                <w:sz w:val="24"/>
                                <w:szCs w:val="24"/>
                              </w:rPr>
                              <w:t>.</w:t>
                            </w:r>
                          </w:p>
                        </w:txbxContent>
                      </v:textbox>
                    </v:rect>
                  </w:pict>
                </mc:Fallback>
              </mc:AlternateContent>
            </w: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120015</wp:posOffset>
                      </wp:positionV>
                      <wp:extent cx="2861945" cy="654685"/>
                      <wp:effectExtent l="0" t="0" r="1460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654685"/>
                              </a:xfrm>
                              <a:prstGeom prst="rect">
                                <a:avLst/>
                              </a:prstGeom>
                              <a:solidFill>
                                <a:srgbClr val="FFFFFF"/>
                              </a:solidFill>
                              <a:ln w="9525">
                                <a:solidFill>
                                  <a:srgbClr val="000000"/>
                                </a:solidFill>
                                <a:miter lim="800000"/>
                                <a:headEnd/>
                                <a:tailEnd/>
                              </a:ln>
                            </wps:spPr>
                            <wps:txbx>
                              <w:txbxContent>
                                <w:p w:rsidR="00BA2673" w:rsidRPr="001D3805" w:rsidRDefault="00BA2673" w:rsidP="002837D8">
                                  <w:pPr>
                                    <w:rPr>
                                      <w:rFonts w:ascii="Times New Roman" w:hAnsi="Times New Roman" w:cs="Times New Roman"/>
                                      <w:sz w:val="24"/>
                                      <w:szCs w:val="24"/>
                                    </w:rPr>
                                  </w:pPr>
                                  <w:r w:rsidRPr="001D3805">
                                    <w:rPr>
                                      <w:rFonts w:ascii="Times New Roman" w:hAnsi="Times New Roman" w:cs="Times New Roman"/>
                                      <w:sz w:val="24"/>
                                      <w:szCs w:val="24"/>
                                    </w:rPr>
                                    <w:t xml:space="preserve">1.Programa. </w:t>
                                  </w:r>
                                  <w:r>
                                    <w:rPr>
                                      <w:rFonts w:ascii="Times New Roman" w:hAnsi="Times New Roman" w:cs="Times New Roman"/>
                                      <w:sz w:val="24"/>
                                      <w:szCs w:val="24"/>
                                    </w:rPr>
                                    <w:t>Ugdymo turinio programos įgyvendinimas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5" o:spid="_x0000_s1027" style="position:absolute;left:0;text-align:left;margin-left:-20.8pt;margin-top:9.45pt;width:225.35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QyKQIAAE4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">
                      <v:textbox>
                        <w:txbxContent>
                          <w:p w:rsidR="00BA2673" w:rsidRPr="001D3805" w:rsidRDefault="00BA2673" w:rsidP="002837D8">
                            <w:pPr>
                              <w:rPr>
                                <w:rFonts w:ascii="Times New Roman" w:hAnsi="Times New Roman" w:cs="Times New Roman"/>
                                <w:sz w:val="24"/>
                                <w:szCs w:val="24"/>
                              </w:rPr>
                            </w:pPr>
                            <w:r w:rsidRPr="001D3805">
                              <w:rPr>
                                <w:rFonts w:ascii="Times New Roman" w:hAnsi="Times New Roman" w:cs="Times New Roman"/>
                                <w:sz w:val="24"/>
                                <w:szCs w:val="24"/>
                              </w:rPr>
                              <w:t xml:space="preserve">1.Programa. </w:t>
                            </w:r>
                            <w:r>
                              <w:rPr>
                                <w:rFonts w:ascii="Times New Roman" w:hAnsi="Times New Roman" w:cs="Times New Roman"/>
                                <w:sz w:val="24"/>
                                <w:szCs w:val="24"/>
                              </w:rPr>
                              <w:t>Ugdymo turinio programos įgyvendinimas (01).</w:t>
                            </w:r>
                          </w:p>
                        </w:txbxContent>
                      </v:textbox>
                    </v:rect>
                  </w:pict>
                </mc:Fallback>
              </mc:AlternateContent>
            </w:r>
          </w:p>
        </w:tc>
      </w:tr>
    </w:tbl>
    <w:p w:rsidR="002837D8" w:rsidRPr="002837D8" w:rsidRDefault="002837D8" w:rsidP="002837D8">
      <w:pPr>
        <w:spacing w:after="0"/>
        <w:rPr>
          <w:rFonts w:ascii="Times New Roman" w:eastAsia="Arial" w:hAnsi="Times New Roman" w:cs="Times New Roman"/>
          <w:sz w:val="24"/>
          <w:szCs w:val="24"/>
          <w:lang w:eastAsia="lt-LT"/>
        </w:rPr>
      </w:pPr>
    </w:p>
    <w:p w:rsidR="002837D8" w:rsidRPr="002837D8" w:rsidRDefault="002837D8" w:rsidP="002837D8">
      <w:pPr>
        <w:spacing w:after="0"/>
        <w:rPr>
          <w:rFonts w:ascii="Times New Roman" w:eastAsia="Arial" w:hAnsi="Times New Roman" w:cs="Times New Roman"/>
          <w:sz w:val="24"/>
          <w:szCs w:val="24"/>
          <w:lang w:eastAsia="lt-LT"/>
        </w:rPr>
      </w:pPr>
    </w:p>
    <w:p w:rsidR="0099046F" w:rsidRPr="00507CBC" w:rsidRDefault="0099046F" w:rsidP="0099046F">
      <w:pPr>
        <w:spacing w:after="0"/>
        <w:rPr>
          <w:rFonts w:ascii="Times New Roman" w:eastAsia="Arial" w:hAnsi="Times New Roman" w:cs="Times New Roman"/>
          <w:sz w:val="24"/>
          <w:szCs w:val="24"/>
          <w:lang w:eastAsia="lt-LT"/>
        </w:rPr>
      </w:pPr>
    </w:p>
    <w:p w:rsidR="0099046F" w:rsidRPr="00507CBC" w:rsidRDefault="0099046F" w:rsidP="0099046F">
      <w:pPr>
        <w:spacing w:after="0"/>
        <w:rPr>
          <w:rFonts w:ascii="Times New Roman" w:eastAsia="Arial" w:hAnsi="Times New Roman" w:cs="Times New Roman"/>
          <w:sz w:val="24"/>
          <w:szCs w:val="24"/>
          <w:lang w:eastAsia="lt-LT"/>
        </w:rPr>
      </w:pPr>
    </w:p>
    <w:p w:rsidR="0099046F" w:rsidRPr="00507CBC" w:rsidRDefault="0099046F" w:rsidP="0099046F">
      <w:pPr>
        <w:spacing w:after="0"/>
        <w:rPr>
          <w:rFonts w:ascii="Times New Roman" w:eastAsia="Arial" w:hAnsi="Times New Roman" w:cs="Times New Roman"/>
          <w:sz w:val="24"/>
          <w:szCs w:val="24"/>
          <w:lang w:eastAsia="lt-LT"/>
        </w:rPr>
      </w:pPr>
    </w:p>
    <w:p w:rsidR="00A8236D" w:rsidRDefault="00A8236D" w:rsidP="0099046F">
      <w:pPr>
        <w:spacing w:after="0"/>
        <w:jc w:val="center"/>
        <w:rPr>
          <w:rFonts w:ascii="Times New Roman" w:eastAsia="Arial" w:hAnsi="Times New Roman" w:cs="Times New Roman"/>
          <w:b/>
          <w:sz w:val="24"/>
          <w:szCs w:val="24"/>
          <w:lang w:eastAsia="lt-LT"/>
        </w:rPr>
      </w:pPr>
    </w:p>
    <w:p w:rsidR="0099046F" w:rsidRPr="00507CBC" w:rsidRDefault="0099046F" w:rsidP="0099046F">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ASIGNAVIMAI STRATEGINIAM TIKSLUI IR PROGRAMOMS ĮGYVENDINTI</w:t>
      </w:r>
    </w:p>
    <w:p w:rsidR="0099046F" w:rsidRPr="00507CBC" w:rsidRDefault="0099046F" w:rsidP="005910C0">
      <w:pPr>
        <w:spacing w:after="0"/>
        <w:jc w:val="center"/>
        <w:rPr>
          <w:rFonts w:ascii="Times New Roman" w:eastAsia="Arial" w:hAnsi="Times New Roman" w:cs="Times New Roman"/>
          <w:sz w:val="24"/>
          <w:szCs w:val="24"/>
          <w:lang w:eastAsia="lt-LT"/>
        </w:rPr>
      </w:pPr>
      <w:r w:rsidRPr="00507CBC">
        <w:rPr>
          <w:rFonts w:ascii="Times New Roman" w:eastAsia="Arial" w:hAnsi="Times New Roman" w:cs="Times New Roman"/>
          <w:noProof/>
          <w:sz w:val="24"/>
          <w:szCs w:val="24"/>
          <w:lang w:eastAsia="lt-LT"/>
        </w:rPr>
        <w:drawing>
          <wp:inline distT="0" distB="0" distL="0" distR="0">
            <wp:extent cx="4621889" cy="2276061"/>
            <wp:effectExtent l="0" t="0" r="762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1605" w:rsidRDefault="006B1605" w:rsidP="0079600B">
      <w:pPr>
        <w:spacing w:after="0"/>
        <w:rPr>
          <w:rFonts w:ascii="Times New Roman" w:eastAsia="Arial" w:hAnsi="Times New Roman" w:cs="Times New Roman"/>
          <w:b/>
          <w:sz w:val="24"/>
          <w:szCs w:val="24"/>
          <w:lang w:eastAsia="lt-LT"/>
        </w:rPr>
      </w:pPr>
    </w:p>
    <w:p w:rsidR="0079600B" w:rsidRPr="00507CBC" w:rsidRDefault="0079600B" w:rsidP="00985D0B">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ŽMOGIŠKIEJI IŠTEKLIAI</w:t>
      </w:r>
    </w:p>
    <w:p w:rsidR="0079600B" w:rsidRPr="00507CBC" w:rsidRDefault="0079600B" w:rsidP="0079600B">
      <w:pPr>
        <w:spacing w:after="0"/>
        <w:ind w:left="1080"/>
        <w:jc w:val="center"/>
        <w:rPr>
          <w:rFonts w:ascii="Times New Roman" w:eastAsia="Arial" w:hAnsi="Times New Roman" w:cs="Times New Roman"/>
          <w:sz w:val="24"/>
          <w:szCs w:val="24"/>
          <w:lang w:eastAsia="lt-LT"/>
        </w:rPr>
      </w:pPr>
    </w:p>
    <w:tbl>
      <w:tblPr>
        <w:tblW w:w="92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0"/>
        <w:gridCol w:w="1923"/>
        <w:gridCol w:w="2427"/>
        <w:gridCol w:w="1680"/>
      </w:tblGrid>
      <w:tr w:rsidR="0079600B" w:rsidRPr="00507CBC" w:rsidTr="00985D0B">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A41A61">
            <w:pPr>
              <w:spacing w:after="0"/>
              <w:ind w:left="-100"/>
              <w:jc w:val="center"/>
              <w:rPr>
                <w:rFonts w:ascii="Times New Roman" w:eastAsia="Arial" w:hAnsi="Times New Roman" w:cs="Times New Roman"/>
                <w:sz w:val="24"/>
                <w:szCs w:val="24"/>
                <w:lang w:eastAsia="lt-LT"/>
              </w:rPr>
            </w:pPr>
          </w:p>
        </w:tc>
        <w:tc>
          <w:tcPr>
            <w:tcW w:w="192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Default="0079600B" w:rsidP="00A41A61">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w:t>
            </w:r>
            <w:r w:rsidR="00985D0B">
              <w:rPr>
                <w:rFonts w:ascii="Times New Roman" w:eastAsia="Arial" w:hAnsi="Times New Roman" w:cs="Times New Roman"/>
                <w:sz w:val="24"/>
                <w:szCs w:val="24"/>
                <w:lang w:eastAsia="lt-LT"/>
              </w:rPr>
              <w:t>2</w:t>
            </w:r>
            <w:r w:rsidR="002837D8">
              <w:rPr>
                <w:rFonts w:ascii="Times New Roman" w:eastAsia="Arial" w:hAnsi="Times New Roman" w:cs="Times New Roman"/>
                <w:sz w:val="24"/>
                <w:szCs w:val="24"/>
                <w:lang w:eastAsia="lt-LT"/>
              </w:rPr>
              <w:t>1</w:t>
            </w:r>
            <w:r w:rsidR="00985D0B">
              <w:rPr>
                <w:rFonts w:ascii="Times New Roman" w:eastAsia="Arial" w:hAnsi="Times New Roman" w:cs="Times New Roman"/>
                <w:sz w:val="24"/>
                <w:szCs w:val="24"/>
                <w:lang w:eastAsia="lt-LT"/>
              </w:rPr>
              <w:t xml:space="preserve"> </w:t>
            </w:r>
            <w:r w:rsidRPr="00507CBC">
              <w:rPr>
                <w:rFonts w:ascii="Times New Roman" w:eastAsia="Arial" w:hAnsi="Times New Roman" w:cs="Times New Roman"/>
                <w:sz w:val="24"/>
                <w:szCs w:val="24"/>
                <w:lang w:eastAsia="lt-LT"/>
              </w:rPr>
              <w:t>m.</w:t>
            </w:r>
            <w:r w:rsidR="00985D0B">
              <w:rPr>
                <w:rFonts w:ascii="Times New Roman" w:eastAsia="Arial" w:hAnsi="Times New Roman" w:cs="Times New Roman"/>
                <w:sz w:val="24"/>
                <w:szCs w:val="24"/>
                <w:lang w:eastAsia="lt-LT"/>
              </w:rPr>
              <w:t xml:space="preserve"> </w:t>
            </w:r>
          </w:p>
          <w:p w:rsidR="00985D0B" w:rsidRPr="00507CBC" w:rsidRDefault="00985D0B" w:rsidP="00A41A61">
            <w:pPr>
              <w:spacing w:after="0"/>
              <w:ind w:left="-100"/>
              <w:jc w:val="center"/>
              <w:rPr>
                <w:rFonts w:ascii="Times New Roman" w:eastAsia="Arial" w:hAnsi="Times New Roman" w:cs="Times New Roman"/>
                <w:sz w:val="24"/>
                <w:szCs w:val="24"/>
                <w:lang w:eastAsia="lt-LT"/>
              </w:rPr>
            </w:pPr>
          </w:p>
        </w:tc>
        <w:tc>
          <w:tcPr>
            <w:tcW w:w="242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2837D8">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202</w:t>
            </w:r>
            <w:r w:rsidR="002837D8">
              <w:rPr>
                <w:rFonts w:ascii="Times New Roman" w:eastAsia="Arial" w:hAnsi="Times New Roman" w:cs="Times New Roman"/>
                <w:sz w:val="24"/>
                <w:szCs w:val="24"/>
                <w:lang w:eastAsia="lt-LT"/>
              </w:rPr>
              <w:t>2</w:t>
            </w:r>
            <w:r w:rsidRPr="00507CBC">
              <w:rPr>
                <w:rFonts w:ascii="Times New Roman" w:eastAsia="Arial" w:hAnsi="Times New Roman" w:cs="Times New Roman"/>
                <w:sz w:val="24"/>
                <w:szCs w:val="24"/>
                <w:lang w:eastAsia="lt-LT"/>
              </w:rPr>
              <w:t xml:space="preserve"> m.</w:t>
            </w:r>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9B15E1" w:rsidP="00985D0B">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20</w:t>
            </w:r>
            <w:r w:rsidR="00985D0B">
              <w:rPr>
                <w:rFonts w:ascii="Times New Roman" w:eastAsia="Arial" w:hAnsi="Times New Roman" w:cs="Times New Roman"/>
                <w:sz w:val="24"/>
                <w:szCs w:val="24"/>
                <w:lang w:eastAsia="lt-LT"/>
              </w:rPr>
              <w:t>2</w:t>
            </w:r>
            <w:r w:rsidR="002837D8">
              <w:rPr>
                <w:rFonts w:ascii="Times New Roman" w:eastAsia="Arial" w:hAnsi="Times New Roman" w:cs="Times New Roman"/>
                <w:sz w:val="24"/>
                <w:szCs w:val="24"/>
                <w:lang w:eastAsia="lt-LT"/>
              </w:rPr>
              <w:t>3</w:t>
            </w:r>
            <w:r w:rsidR="0079600B" w:rsidRPr="00507CBC">
              <w:rPr>
                <w:rFonts w:ascii="Times New Roman" w:eastAsia="Arial" w:hAnsi="Times New Roman" w:cs="Times New Roman"/>
                <w:sz w:val="24"/>
                <w:szCs w:val="24"/>
                <w:lang w:eastAsia="lt-LT"/>
              </w:rPr>
              <w:t xml:space="preserve"> m.</w:t>
            </w:r>
          </w:p>
        </w:tc>
      </w:tr>
      <w:tr w:rsidR="0079600B" w:rsidRPr="00507CBC" w:rsidTr="00985D0B">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A41A61">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Pedagoginių normų ir pareigybių skaičius</w:t>
            </w:r>
          </w:p>
        </w:tc>
        <w:tc>
          <w:tcPr>
            <w:tcW w:w="1923" w:type="dxa"/>
            <w:tcBorders>
              <w:bottom w:val="single" w:sz="8" w:space="0" w:color="000000"/>
              <w:right w:val="single" w:sz="8" w:space="0" w:color="000000"/>
            </w:tcBorders>
            <w:tcMar>
              <w:top w:w="100" w:type="dxa"/>
              <w:left w:w="100" w:type="dxa"/>
              <w:bottom w:w="100" w:type="dxa"/>
              <w:right w:w="100" w:type="dxa"/>
            </w:tcMar>
          </w:tcPr>
          <w:p w:rsidR="0079600B" w:rsidRPr="003B27FB" w:rsidRDefault="00985D0B"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3</w:t>
            </w:r>
            <w:r w:rsidR="00670D5E" w:rsidRPr="003B27FB">
              <w:rPr>
                <w:rFonts w:ascii="Times New Roman" w:eastAsia="Arial" w:hAnsi="Times New Roman" w:cs="Times New Roman"/>
                <w:sz w:val="24"/>
                <w:szCs w:val="24"/>
                <w:lang w:eastAsia="lt-LT"/>
              </w:rPr>
              <w:t>3</w:t>
            </w:r>
            <w:r w:rsidRPr="003B27FB">
              <w:rPr>
                <w:rFonts w:ascii="Times New Roman" w:eastAsia="Arial" w:hAnsi="Times New Roman" w:cs="Times New Roman"/>
                <w:sz w:val="24"/>
                <w:szCs w:val="24"/>
                <w:lang w:eastAsia="lt-LT"/>
              </w:rPr>
              <w:t>,</w:t>
            </w:r>
            <w:r w:rsidR="00670D5E" w:rsidRPr="003B27FB">
              <w:rPr>
                <w:rFonts w:ascii="Times New Roman" w:eastAsia="Arial" w:hAnsi="Times New Roman" w:cs="Times New Roman"/>
                <w:sz w:val="24"/>
                <w:szCs w:val="24"/>
                <w:lang w:eastAsia="lt-LT"/>
              </w:rPr>
              <w:t>0</w:t>
            </w:r>
            <w:r w:rsidRPr="003B27FB">
              <w:rPr>
                <w:rFonts w:ascii="Times New Roman" w:eastAsia="Arial" w:hAnsi="Times New Roman" w:cs="Times New Roman"/>
                <w:sz w:val="24"/>
                <w:szCs w:val="24"/>
                <w:lang w:eastAsia="lt-LT"/>
              </w:rPr>
              <w:t>9</w:t>
            </w:r>
          </w:p>
          <w:p w:rsidR="00230D9F" w:rsidRPr="003B27FB" w:rsidRDefault="00670D5E"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5,5</w:t>
            </w:r>
          </w:p>
        </w:tc>
        <w:tc>
          <w:tcPr>
            <w:tcW w:w="2427" w:type="dxa"/>
            <w:tcBorders>
              <w:bottom w:val="single" w:sz="8" w:space="0" w:color="000000"/>
              <w:right w:val="single" w:sz="8" w:space="0" w:color="000000"/>
            </w:tcBorders>
            <w:tcMar>
              <w:top w:w="100" w:type="dxa"/>
              <w:left w:w="100" w:type="dxa"/>
              <w:bottom w:w="100" w:type="dxa"/>
              <w:right w:w="100" w:type="dxa"/>
            </w:tcMar>
          </w:tcPr>
          <w:p w:rsidR="00230D9F" w:rsidRDefault="00230D9F" w:rsidP="00230D9F">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w:t>
            </w:r>
            <w:r w:rsidR="00871219">
              <w:rPr>
                <w:rFonts w:ascii="Times New Roman" w:eastAsia="Arial" w:hAnsi="Times New Roman" w:cs="Times New Roman"/>
                <w:sz w:val="24"/>
                <w:szCs w:val="24"/>
                <w:lang w:eastAsia="lt-LT"/>
              </w:rPr>
              <w:t>3</w:t>
            </w:r>
            <w:r>
              <w:rPr>
                <w:rFonts w:ascii="Times New Roman" w:eastAsia="Arial" w:hAnsi="Times New Roman" w:cs="Times New Roman"/>
                <w:sz w:val="24"/>
                <w:szCs w:val="24"/>
                <w:lang w:eastAsia="lt-LT"/>
              </w:rPr>
              <w:t>,</w:t>
            </w:r>
            <w:r w:rsidR="00871219">
              <w:rPr>
                <w:rFonts w:ascii="Times New Roman" w:eastAsia="Arial" w:hAnsi="Times New Roman" w:cs="Times New Roman"/>
                <w:sz w:val="24"/>
                <w:szCs w:val="24"/>
                <w:lang w:eastAsia="lt-LT"/>
              </w:rPr>
              <w:t>09</w:t>
            </w:r>
          </w:p>
          <w:p w:rsidR="0079600B" w:rsidRPr="00507CBC" w:rsidRDefault="00871219" w:rsidP="00230D9F">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5,5</w:t>
            </w:r>
          </w:p>
        </w:tc>
        <w:tc>
          <w:tcPr>
            <w:tcW w:w="1680" w:type="dxa"/>
            <w:tcBorders>
              <w:bottom w:val="single" w:sz="8" w:space="0" w:color="000000"/>
              <w:right w:val="single" w:sz="8" w:space="0" w:color="000000"/>
            </w:tcBorders>
            <w:tcMar>
              <w:top w:w="100" w:type="dxa"/>
              <w:left w:w="100" w:type="dxa"/>
              <w:bottom w:w="100" w:type="dxa"/>
              <w:right w:w="100" w:type="dxa"/>
            </w:tcMar>
          </w:tcPr>
          <w:p w:rsidR="00230D9F" w:rsidRDefault="00230D9F" w:rsidP="00230D9F">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w:t>
            </w:r>
            <w:r w:rsidR="00871219">
              <w:rPr>
                <w:rFonts w:ascii="Times New Roman" w:eastAsia="Arial" w:hAnsi="Times New Roman" w:cs="Times New Roman"/>
                <w:sz w:val="24"/>
                <w:szCs w:val="24"/>
                <w:lang w:eastAsia="lt-LT"/>
              </w:rPr>
              <w:t>3,09</w:t>
            </w:r>
          </w:p>
          <w:p w:rsidR="0079600B" w:rsidRPr="00507CBC" w:rsidRDefault="00871219" w:rsidP="00230D9F">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5,5</w:t>
            </w:r>
          </w:p>
        </w:tc>
      </w:tr>
      <w:tr w:rsidR="0079600B" w:rsidRPr="00507CBC" w:rsidTr="00985D0B">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A41A61">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Išla</w:t>
            </w:r>
            <w:r w:rsidR="006B1605">
              <w:rPr>
                <w:rFonts w:ascii="Times New Roman" w:eastAsia="Arial" w:hAnsi="Times New Roman" w:cs="Times New Roman"/>
                <w:sz w:val="24"/>
                <w:szCs w:val="24"/>
                <w:lang w:eastAsia="lt-LT"/>
              </w:rPr>
              <w:t xml:space="preserve">idos darbo užmokesčiui, tūkst. </w:t>
            </w:r>
            <w:proofErr w:type="spellStart"/>
            <w:r w:rsidR="006B1605">
              <w:rPr>
                <w:rFonts w:ascii="Times New Roman" w:eastAsia="Arial" w:hAnsi="Times New Roman" w:cs="Times New Roman"/>
                <w:sz w:val="24"/>
                <w:szCs w:val="24"/>
                <w:lang w:eastAsia="lt-LT"/>
              </w:rPr>
              <w:t>Eur</w:t>
            </w:r>
            <w:proofErr w:type="spellEnd"/>
            <w:r w:rsidR="006B1605">
              <w:rPr>
                <w:rFonts w:ascii="Times New Roman" w:eastAsia="Arial" w:hAnsi="Times New Roman" w:cs="Times New Roman"/>
                <w:sz w:val="24"/>
                <w:szCs w:val="24"/>
                <w:lang w:eastAsia="lt-LT"/>
              </w:rPr>
              <w:t>.</w:t>
            </w:r>
          </w:p>
        </w:tc>
        <w:tc>
          <w:tcPr>
            <w:tcW w:w="1923" w:type="dxa"/>
            <w:tcBorders>
              <w:bottom w:val="single" w:sz="8" w:space="0" w:color="000000"/>
              <w:right w:val="single" w:sz="8" w:space="0" w:color="000000"/>
            </w:tcBorders>
            <w:tcMar>
              <w:top w:w="100" w:type="dxa"/>
              <w:left w:w="100" w:type="dxa"/>
              <w:bottom w:w="100" w:type="dxa"/>
              <w:right w:w="100" w:type="dxa"/>
            </w:tcMar>
          </w:tcPr>
          <w:p w:rsidR="0079600B" w:rsidRPr="003B27FB" w:rsidRDefault="002D07A8"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773,6</w:t>
            </w:r>
          </w:p>
        </w:tc>
        <w:tc>
          <w:tcPr>
            <w:tcW w:w="2427" w:type="dxa"/>
            <w:tcBorders>
              <w:bottom w:val="single" w:sz="8" w:space="0" w:color="000000"/>
              <w:right w:val="single" w:sz="8" w:space="0" w:color="000000"/>
            </w:tcBorders>
            <w:tcMar>
              <w:top w:w="100" w:type="dxa"/>
              <w:left w:w="100" w:type="dxa"/>
              <w:bottom w:w="100" w:type="dxa"/>
              <w:right w:w="100" w:type="dxa"/>
            </w:tcMar>
          </w:tcPr>
          <w:p w:rsidR="0079600B" w:rsidRPr="00507CBC" w:rsidRDefault="00871219" w:rsidP="00A41A61">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773,6</w:t>
            </w:r>
          </w:p>
        </w:tc>
        <w:tc>
          <w:tcPr>
            <w:tcW w:w="1680" w:type="dxa"/>
            <w:tcBorders>
              <w:bottom w:val="single" w:sz="8" w:space="0" w:color="000000"/>
              <w:right w:val="single" w:sz="8" w:space="0" w:color="000000"/>
            </w:tcBorders>
            <w:tcMar>
              <w:top w:w="100" w:type="dxa"/>
              <w:left w:w="100" w:type="dxa"/>
              <w:bottom w:w="100" w:type="dxa"/>
              <w:right w:w="100" w:type="dxa"/>
            </w:tcMar>
          </w:tcPr>
          <w:p w:rsidR="0079600B" w:rsidRPr="00507CBC" w:rsidRDefault="00871219" w:rsidP="00A41A61">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773,6</w:t>
            </w:r>
          </w:p>
        </w:tc>
      </w:tr>
    </w:tbl>
    <w:p w:rsidR="009B15E1" w:rsidRDefault="009B15E1" w:rsidP="00985D0B">
      <w:pPr>
        <w:spacing w:after="0"/>
        <w:jc w:val="center"/>
        <w:rPr>
          <w:rFonts w:ascii="Times New Roman" w:eastAsia="Arial" w:hAnsi="Times New Roman" w:cs="Times New Roman"/>
          <w:b/>
          <w:sz w:val="24"/>
          <w:szCs w:val="24"/>
          <w:lang w:eastAsia="lt-LT"/>
        </w:rPr>
      </w:pPr>
    </w:p>
    <w:p w:rsidR="0079600B" w:rsidRPr="00507CBC" w:rsidRDefault="0079600B" w:rsidP="00985D0B">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VALDYMO IŠLAIDOS</w:t>
      </w:r>
    </w:p>
    <w:p w:rsidR="0079600B" w:rsidRPr="00507CBC" w:rsidRDefault="0079600B" w:rsidP="0079600B">
      <w:pPr>
        <w:spacing w:after="0"/>
        <w:ind w:left="108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 xml:space="preserve">Bendras lėšų poreikis ir numatomi finansavimo šaltiniai (tūkst. </w:t>
      </w:r>
      <w:proofErr w:type="spellStart"/>
      <w:r w:rsidRPr="00507CBC">
        <w:rPr>
          <w:rFonts w:ascii="Times New Roman" w:eastAsia="Arial" w:hAnsi="Times New Roman" w:cs="Times New Roman"/>
          <w:b/>
          <w:sz w:val="24"/>
          <w:szCs w:val="24"/>
          <w:lang w:eastAsia="lt-LT"/>
        </w:rPr>
        <w:t>Eur</w:t>
      </w:r>
      <w:proofErr w:type="spellEnd"/>
      <w:r w:rsidRPr="00507CBC">
        <w:rPr>
          <w:rFonts w:ascii="Times New Roman" w:eastAsia="Arial" w:hAnsi="Times New Roman" w:cs="Times New Roman"/>
          <w:b/>
          <w:sz w:val="24"/>
          <w:szCs w:val="24"/>
          <w:lang w:eastAsia="lt-LT"/>
        </w:rPr>
        <w:t>.)</w:t>
      </w:r>
    </w:p>
    <w:tbl>
      <w:tblPr>
        <w:tblW w:w="92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2385"/>
        <w:gridCol w:w="1905"/>
        <w:gridCol w:w="1680"/>
      </w:tblGrid>
      <w:tr w:rsidR="0079600B" w:rsidRPr="00507CBC" w:rsidTr="00A41A61">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A41A61">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Finansavimas</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2837D8">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w:t>
            </w:r>
            <w:r w:rsidR="00985D0B">
              <w:rPr>
                <w:rFonts w:ascii="Times New Roman" w:eastAsia="Arial" w:hAnsi="Times New Roman" w:cs="Times New Roman"/>
                <w:sz w:val="24"/>
                <w:szCs w:val="24"/>
                <w:lang w:eastAsia="lt-LT"/>
              </w:rPr>
              <w:t>2</w:t>
            </w:r>
            <w:r w:rsidR="002837D8">
              <w:rPr>
                <w:rFonts w:ascii="Times New Roman" w:eastAsia="Arial" w:hAnsi="Times New Roman" w:cs="Times New Roman"/>
                <w:sz w:val="24"/>
                <w:szCs w:val="24"/>
                <w:lang w:eastAsia="lt-LT"/>
              </w:rPr>
              <w:t>1</w:t>
            </w:r>
            <w:r w:rsidRPr="00507CBC">
              <w:rPr>
                <w:rFonts w:ascii="Times New Roman" w:eastAsia="Arial" w:hAnsi="Times New Roman" w:cs="Times New Roman"/>
                <w:sz w:val="24"/>
                <w:szCs w:val="24"/>
                <w:lang w:eastAsia="lt-LT"/>
              </w:rPr>
              <w:t xml:space="preserve"> biudžetinių metų asignavimai</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2837D8">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202</w:t>
            </w:r>
            <w:r w:rsidR="002837D8">
              <w:rPr>
                <w:rFonts w:ascii="Times New Roman" w:eastAsia="Arial" w:hAnsi="Times New Roman" w:cs="Times New Roman"/>
                <w:sz w:val="24"/>
                <w:szCs w:val="24"/>
                <w:lang w:eastAsia="lt-LT"/>
              </w:rPr>
              <w:t>2</w:t>
            </w:r>
            <w:r w:rsidRPr="00507CBC">
              <w:rPr>
                <w:rFonts w:ascii="Times New Roman" w:eastAsia="Arial" w:hAnsi="Times New Roman" w:cs="Times New Roman"/>
                <w:sz w:val="24"/>
                <w:szCs w:val="24"/>
                <w:lang w:eastAsia="lt-LT"/>
              </w:rPr>
              <w:t xml:space="preserve"> metų projektas</w:t>
            </w:r>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2837D8">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202</w:t>
            </w:r>
            <w:r w:rsidR="002837D8">
              <w:rPr>
                <w:rFonts w:ascii="Times New Roman" w:eastAsia="Arial" w:hAnsi="Times New Roman" w:cs="Times New Roman"/>
                <w:sz w:val="24"/>
                <w:szCs w:val="24"/>
                <w:lang w:eastAsia="lt-LT"/>
              </w:rPr>
              <w:t>3</w:t>
            </w:r>
            <w:r w:rsidRPr="00507CBC">
              <w:rPr>
                <w:rFonts w:ascii="Times New Roman" w:eastAsia="Arial" w:hAnsi="Times New Roman" w:cs="Times New Roman"/>
                <w:sz w:val="24"/>
                <w:szCs w:val="24"/>
                <w:lang w:eastAsia="lt-LT"/>
              </w:rPr>
              <w:t xml:space="preserve"> metų projektas</w:t>
            </w:r>
          </w:p>
        </w:tc>
      </w:tr>
      <w:tr w:rsidR="0079600B" w:rsidRPr="00507CBC" w:rsidTr="00A41A61">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A41A61">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Finansavimo šaltiniai iš viso:</w:t>
            </w:r>
          </w:p>
        </w:tc>
        <w:tc>
          <w:tcPr>
            <w:tcW w:w="2385" w:type="dxa"/>
            <w:tcBorders>
              <w:bottom w:val="single" w:sz="8" w:space="0" w:color="000000"/>
              <w:right w:val="single" w:sz="8" w:space="0" w:color="000000"/>
            </w:tcBorders>
            <w:tcMar>
              <w:top w:w="100" w:type="dxa"/>
              <w:left w:w="100" w:type="dxa"/>
              <w:bottom w:w="100" w:type="dxa"/>
              <w:right w:w="100" w:type="dxa"/>
            </w:tcMar>
          </w:tcPr>
          <w:p w:rsidR="0079600B" w:rsidRPr="00507CBC" w:rsidRDefault="0079600B" w:rsidP="00A41A61">
            <w:pPr>
              <w:spacing w:after="0"/>
              <w:ind w:left="-100"/>
              <w:jc w:val="center"/>
              <w:rPr>
                <w:rFonts w:ascii="Times New Roman" w:eastAsia="Arial" w:hAnsi="Times New Roman" w:cs="Times New Roman"/>
                <w:sz w:val="24"/>
                <w:szCs w:val="24"/>
                <w:lang w:eastAsia="lt-LT"/>
              </w:rPr>
            </w:pPr>
          </w:p>
        </w:tc>
        <w:tc>
          <w:tcPr>
            <w:tcW w:w="1905" w:type="dxa"/>
            <w:tcBorders>
              <w:bottom w:val="single" w:sz="8" w:space="0" w:color="000000"/>
              <w:right w:val="single" w:sz="8" w:space="0" w:color="000000"/>
            </w:tcBorders>
            <w:tcMar>
              <w:top w:w="100" w:type="dxa"/>
              <w:left w:w="100" w:type="dxa"/>
              <w:bottom w:w="100" w:type="dxa"/>
              <w:right w:w="100" w:type="dxa"/>
            </w:tcMar>
          </w:tcPr>
          <w:p w:rsidR="0079600B" w:rsidRPr="00507CBC" w:rsidRDefault="0079600B" w:rsidP="00A41A61">
            <w:pPr>
              <w:spacing w:after="0"/>
              <w:ind w:left="-100"/>
              <w:jc w:val="center"/>
              <w:rPr>
                <w:rFonts w:ascii="Times New Roman" w:eastAsia="Arial" w:hAnsi="Times New Roman" w:cs="Times New Roman"/>
                <w:sz w:val="24"/>
                <w:szCs w:val="24"/>
                <w:lang w:eastAsia="lt-LT"/>
              </w:rPr>
            </w:pPr>
          </w:p>
        </w:tc>
        <w:tc>
          <w:tcPr>
            <w:tcW w:w="1680" w:type="dxa"/>
            <w:tcBorders>
              <w:bottom w:val="single" w:sz="8" w:space="0" w:color="000000"/>
              <w:right w:val="single" w:sz="8" w:space="0" w:color="000000"/>
            </w:tcBorders>
            <w:tcMar>
              <w:top w:w="100" w:type="dxa"/>
              <w:left w:w="100" w:type="dxa"/>
              <w:bottom w:w="100" w:type="dxa"/>
              <w:right w:w="100" w:type="dxa"/>
            </w:tcMar>
          </w:tcPr>
          <w:p w:rsidR="0079600B" w:rsidRPr="00507CBC" w:rsidRDefault="0079600B" w:rsidP="00A41A61">
            <w:pPr>
              <w:spacing w:after="0"/>
              <w:ind w:left="-100"/>
              <w:jc w:val="center"/>
              <w:rPr>
                <w:rFonts w:ascii="Times New Roman" w:eastAsia="Arial" w:hAnsi="Times New Roman" w:cs="Times New Roman"/>
                <w:sz w:val="24"/>
                <w:szCs w:val="24"/>
                <w:lang w:eastAsia="lt-LT"/>
              </w:rPr>
            </w:pPr>
          </w:p>
        </w:tc>
      </w:tr>
      <w:tr w:rsidR="003B27FB" w:rsidRPr="003B27FB" w:rsidTr="00A41A61">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ind w:left="260" w:hanging="36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1.1. Iš viso:</w:t>
            </w:r>
          </w:p>
        </w:tc>
        <w:tc>
          <w:tcPr>
            <w:tcW w:w="2385" w:type="dxa"/>
            <w:tcBorders>
              <w:bottom w:val="single" w:sz="8" w:space="0" w:color="000000"/>
              <w:right w:val="single" w:sz="8" w:space="0" w:color="000000"/>
            </w:tcBorders>
            <w:tcMar>
              <w:top w:w="100" w:type="dxa"/>
              <w:left w:w="100" w:type="dxa"/>
              <w:bottom w:w="100" w:type="dxa"/>
              <w:right w:w="100" w:type="dxa"/>
            </w:tcMar>
          </w:tcPr>
          <w:p w:rsidR="0079600B" w:rsidRPr="003B27FB" w:rsidRDefault="002D07A8"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843,9</w:t>
            </w:r>
          </w:p>
        </w:tc>
        <w:tc>
          <w:tcPr>
            <w:tcW w:w="1905"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843,9</w:t>
            </w:r>
          </w:p>
        </w:tc>
        <w:tc>
          <w:tcPr>
            <w:tcW w:w="1680"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843,9</w:t>
            </w:r>
          </w:p>
        </w:tc>
      </w:tr>
      <w:tr w:rsidR="003B27FB" w:rsidRPr="003B27FB" w:rsidTr="00A41A61">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ind w:left="-100" w:hanging="72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1.1.1.    Savivaldybės biudžeto lėšos</w:t>
            </w:r>
          </w:p>
        </w:tc>
        <w:tc>
          <w:tcPr>
            <w:tcW w:w="2385" w:type="dxa"/>
            <w:tcBorders>
              <w:bottom w:val="single" w:sz="8" w:space="0" w:color="000000"/>
              <w:right w:val="single" w:sz="8" w:space="0" w:color="000000"/>
            </w:tcBorders>
            <w:tcMar>
              <w:top w:w="100" w:type="dxa"/>
              <w:left w:w="100" w:type="dxa"/>
              <w:bottom w:w="100" w:type="dxa"/>
              <w:right w:w="100" w:type="dxa"/>
            </w:tcMar>
          </w:tcPr>
          <w:p w:rsidR="0079600B" w:rsidRPr="003B27FB" w:rsidRDefault="002D07A8" w:rsidP="002D07A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111,8</w:t>
            </w:r>
          </w:p>
        </w:tc>
        <w:tc>
          <w:tcPr>
            <w:tcW w:w="1905"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111,8</w:t>
            </w:r>
          </w:p>
        </w:tc>
        <w:tc>
          <w:tcPr>
            <w:tcW w:w="1680"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111,8</w:t>
            </w:r>
          </w:p>
        </w:tc>
      </w:tr>
      <w:tr w:rsidR="003B27FB" w:rsidRPr="003B27FB" w:rsidTr="00A41A61">
        <w:trPr>
          <w:trHeight w:val="1348"/>
        </w:trPr>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ind w:left="-100" w:hanging="72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1.1.2.   Valstybės biudžeto specialiosios        tikslinės dotacijos lėšos:</w:t>
            </w:r>
          </w:p>
          <w:p w:rsidR="0079600B" w:rsidRPr="003B27FB" w:rsidRDefault="0079600B"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  -Mokinio krepšelis</w:t>
            </w:r>
          </w:p>
          <w:p w:rsidR="0079600B" w:rsidRPr="003B27FB" w:rsidRDefault="0079600B"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  -</w:t>
            </w:r>
            <w:proofErr w:type="spellStart"/>
            <w:r w:rsidRPr="003B27FB">
              <w:rPr>
                <w:rFonts w:ascii="Times New Roman" w:eastAsia="Arial" w:hAnsi="Times New Roman" w:cs="Times New Roman"/>
                <w:sz w:val="24"/>
                <w:szCs w:val="24"/>
                <w:lang w:eastAsia="lt-LT"/>
              </w:rPr>
              <w:t>Spec</w:t>
            </w:r>
            <w:proofErr w:type="spellEnd"/>
            <w:r w:rsidRPr="003B27FB">
              <w:rPr>
                <w:rFonts w:ascii="Times New Roman" w:eastAsia="Arial" w:hAnsi="Times New Roman" w:cs="Times New Roman"/>
                <w:sz w:val="24"/>
                <w:szCs w:val="24"/>
                <w:lang w:eastAsia="lt-LT"/>
              </w:rPr>
              <w:t>. klasėms</w:t>
            </w:r>
          </w:p>
        </w:tc>
        <w:tc>
          <w:tcPr>
            <w:tcW w:w="2385" w:type="dxa"/>
            <w:tcBorders>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             </w:t>
            </w:r>
            <w:r w:rsidR="002D07A8" w:rsidRPr="003B27FB">
              <w:rPr>
                <w:rFonts w:ascii="Times New Roman" w:eastAsia="Arial" w:hAnsi="Times New Roman" w:cs="Times New Roman"/>
                <w:sz w:val="24"/>
                <w:szCs w:val="24"/>
                <w:lang w:eastAsia="lt-LT"/>
              </w:rPr>
              <w:t>732,1</w:t>
            </w:r>
          </w:p>
          <w:p w:rsidR="000840ED" w:rsidRPr="003B27FB" w:rsidRDefault="000840ED" w:rsidP="00A41A61">
            <w:pPr>
              <w:spacing w:after="0"/>
              <w:rPr>
                <w:rFonts w:ascii="Times New Roman" w:eastAsia="Arial" w:hAnsi="Times New Roman" w:cs="Times New Roman"/>
                <w:sz w:val="24"/>
                <w:szCs w:val="24"/>
                <w:lang w:eastAsia="lt-LT"/>
              </w:rPr>
            </w:pPr>
          </w:p>
          <w:p w:rsidR="000840ED" w:rsidRPr="003B27FB" w:rsidRDefault="002D07A8" w:rsidP="000840ED">
            <w:pPr>
              <w:spacing w:after="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708,4</w:t>
            </w:r>
          </w:p>
          <w:p w:rsidR="0079600B" w:rsidRPr="003B27FB" w:rsidRDefault="002D07A8" w:rsidP="000840ED">
            <w:pPr>
              <w:spacing w:after="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23,7</w:t>
            </w:r>
          </w:p>
        </w:tc>
        <w:tc>
          <w:tcPr>
            <w:tcW w:w="1905"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985D0B">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732,1</w:t>
            </w:r>
          </w:p>
          <w:p w:rsidR="002B1FCD" w:rsidRPr="003B27FB" w:rsidRDefault="002B1FCD" w:rsidP="00985D0B">
            <w:pPr>
              <w:spacing w:after="0"/>
              <w:ind w:left="-100"/>
              <w:jc w:val="center"/>
              <w:rPr>
                <w:rFonts w:ascii="Times New Roman" w:eastAsia="Arial" w:hAnsi="Times New Roman" w:cs="Times New Roman"/>
                <w:sz w:val="24"/>
                <w:szCs w:val="24"/>
                <w:lang w:eastAsia="lt-LT"/>
              </w:rPr>
            </w:pPr>
          </w:p>
          <w:p w:rsidR="002B1FCD" w:rsidRPr="003B27FB" w:rsidRDefault="00871219" w:rsidP="00985D0B">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708,4</w:t>
            </w:r>
          </w:p>
          <w:p w:rsidR="002B1FCD" w:rsidRPr="003B27FB" w:rsidRDefault="00871219" w:rsidP="00985D0B">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23,7</w:t>
            </w:r>
          </w:p>
        </w:tc>
        <w:tc>
          <w:tcPr>
            <w:tcW w:w="1680"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985D0B">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732,1</w:t>
            </w:r>
          </w:p>
          <w:p w:rsidR="002B1FCD" w:rsidRPr="003B27FB" w:rsidRDefault="002B1FCD" w:rsidP="00985D0B">
            <w:pPr>
              <w:spacing w:after="0"/>
              <w:ind w:left="-100"/>
              <w:jc w:val="center"/>
              <w:rPr>
                <w:rFonts w:ascii="Times New Roman" w:eastAsia="Arial" w:hAnsi="Times New Roman" w:cs="Times New Roman"/>
                <w:sz w:val="24"/>
                <w:szCs w:val="24"/>
                <w:lang w:eastAsia="lt-LT"/>
              </w:rPr>
            </w:pPr>
          </w:p>
          <w:p w:rsidR="002B1FCD" w:rsidRPr="003B27FB" w:rsidRDefault="00871219" w:rsidP="00985D0B">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708,4</w:t>
            </w:r>
          </w:p>
          <w:p w:rsidR="002B1FCD" w:rsidRPr="003B27FB" w:rsidRDefault="00871219" w:rsidP="00985D0B">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23,7</w:t>
            </w:r>
          </w:p>
        </w:tc>
      </w:tr>
      <w:tr w:rsidR="003B27FB" w:rsidRPr="003B27FB" w:rsidTr="00A41A61">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ind w:left="260" w:hanging="36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1.2. Kiti finansavimo šaltiniai</w:t>
            </w:r>
          </w:p>
        </w:tc>
        <w:tc>
          <w:tcPr>
            <w:tcW w:w="2385" w:type="dxa"/>
            <w:tcBorders>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ind w:left="-100"/>
              <w:jc w:val="center"/>
              <w:rPr>
                <w:rFonts w:ascii="Times New Roman" w:eastAsia="Arial" w:hAnsi="Times New Roman" w:cs="Times New Roman"/>
                <w:sz w:val="24"/>
                <w:szCs w:val="24"/>
                <w:lang w:eastAsia="lt-LT"/>
              </w:rPr>
            </w:pPr>
          </w:p>
        </w:tc>
        <w:tc>
          <w:tcPr>
            <w:tcW w:w="1905" w:type="dxa"/>
            <w:tcBorders>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ind w:left="-100"/>
              <w:jc w:val="center"/>
              <w:rPr>
                <w:rFonts w:ascii="Times New Roman" w:eastAsia="Arial" w:hAnsi="Times New Roman" w:cs="Times New Roman"/>
                <w:sz w:val="24"/>
                <w:szCs w:val="24"/>
                <w:lang w:eastAsia="lt-LT"/>
              </w:rPr>
            </w:pPr>
          </w:p>
        </w:tc>
        <w:tc>
          <w:tcPr>
            <w:tcW w:w="1680" w:type="dxa"/>
            <w:tcBorders>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ind w:left="-100"/>
              <w:jc w:val="center"/>
              <w:rPr>
                <w:rFonts w:ascii="Times New Roman" w:eastAsia="Arial" w:hAnsi="Times New Roman" w:cs="Times New Roman"/>
                <w:sz w:val="24"/>
                <w:szCs w:val="24"/>
                <w:lang w:eastAsia="lt-LT"/>
              </w:rPr>
            </w:pPr>
          </w:p>
        </w:tc>
      </w:tr>
      <w:tr w:rsidR="0079600B" w:rsidRPr="003B27FB" w:rsidTr="00A41A61">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ind w:left="-100" w:hanging="72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1.2.1.      Rėmimo lėšos</w:t>
            </w:r>
          </w:p>
        </w:tc>
        <w:tc>
          <w:tcPr>
            <w:tcW w:w="2385"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700</w:t>
            </w:r>
          </w:p>
        </w:tc>
        <w:tc>
          <w:tcPr>
            <w:tcW w:w="1905"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700</w:t>
            </w:r>
          </w:p>
        </w:tc>
        <w:tc>
          <w:tcPr>
            <w:tcW w:w="1680"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700</w:t>
            </w:r>
          </w:p>
        </w:tc>
      </w:tr>
    </w:tbl>
    <w:p w:rsidR="0079600B" w:rsidRPr="003B27FB" w:rsidRDefault="0079600B" w:rsidP="0079600B">
      <w:pPr>
        <w:spacing w:after="0"/>
        <w:ind w:left="1080"/>
        <w:jc w:val="center"/>
        <w:rPr>
          <w:rFonts w:ascii="Times New Roman" w:eastAsia="Arial" w:hAnsi="Times New Roman" w:cs="Times New Roman"/>
          <w:sz w:val="24"/>
          <w:szCs w:val="24"/>
          <w:lang w:eastAsia="lt-LT"/>
        </w:rPr>
      </w:pPr>
    </w:p>
    <w:p w:rsidR="0079600B" w:rsidRPr="00C52E81" w:rsidRDefault="0079600B" w:rsidP="0079600B">
      <w:pPr>
        <w:spacing w:after="0"/>
        <w:ind w:left="1080"/>
        <w:jc w:val="center"/>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Pro</w:t>
      </w:r>
      <w:r w:rsidRPr="00C52E81">
        <w:rPr>
          <w:rFonts w:ascii="Times New Roman" w:eastAsia="Arial" w:hAnsi="Times New Roman" w:cs="Times New Roman"/>
          <w:b/>
          <w:sz w:val="24"/>
          <w:szCs w:val="24"/>
          <w:lang w:eastAsia="lt-LT"/>
        </w:rPr>
        <w:t xml:space="preserve">gramų asignavimai (tūkst. </w:t>
      </w:r>
      <w:proofErr w:type="spellStart"/>
      <w:r w:rsidRPr="00C52E81">
        <w:rPr>
          <w:rFonts w:ascii="Times New Roman" w:eastAsia="Arial" w:hAnsi="Times New Roman" w:cs="Times New Roman"/>
          <w:b/>
          <w:sz w:val="24"/>
          <w:szCs w:val="24"/>
          <w:lang w:eastAsia="lt-LT"/>
        </w:rPr>
        <w:t>eur</w:t>
      </w:r>
      <w:proofErr w:type="spellEnd"/>
      <w:r w:rsidRPr="00C52E81">
        <w:rPr>
          <w:rFonts w:ascii="Times New Roman" w:eastAsia="Arial" w:hAnsi="Times New Roman" w:cs="Times New Roman"/>
          <w:b/>
          <w:sz w:val="24"/>
          <w:szCs w:val="24"/>
          <w:lang w:eastAsia="lt-LT"/>
        </w:rPr>
        <w:t>.)</w:t>
      </w: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894"/>
        <w:gridCol w:w="1500"/>
        <w:gridCol w:w="1035"/>
        <w:gridCol w:w="1500"/>
        <w:gridCol w:w="1095"/>
        <w:gridCol w:w="1500"/>
      </w:tblGrid>
      <w:tr w:rsidR="0079600B" w:rsidRPr="00C52E81" w:rsidTr="00A41A61">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00B" w:rsidRPr="00C52E81" w:rsidRDefault="0079600B" w:rsidP="00A41A61">
            <w:pPr>
              <w:spacing w:after="0"/>
              <w:ind w:left="-100"/>
              <w:jc w:val="both"/>
              <w:rPr>
                <w:rFonts w:ascii="Times New Roman" w:eastAsia="Arial" w:hAnsi="Times New Roman" w:cs="Times New Roman"/>
                <w:sz w:val="24"/>
                <w:szCs w:val="24"/>
                <w:lang w:eastAsia="lt-LT"/>
              </w:rPr>
            </w:pPr>
          </w:p>
        </w:tc>
        <w:tc>
          <w:tcPr>
            <w:tcW w:w="2394"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3B27FB" w:rsidRDefault="0079600B" w:rsidP="00A15879">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20</w:t>
            </w:r>
            <w:r w:rsidR="00985D0B" w:rsidRPr="003B27FB">
              <w:rPr>
                <w:rFonts w:ascii="Times New Roman" w:eastAsia="Arial" w:hAnsi="Times New Roman" w:cs="Times New Roman"/>
                <w:sz w:val="24"/>
                <w:szCs w:val="24"/>
                <w:lang w:eastAsia="lt-LT"/>
              </w:rPr>
              <w:t>2</w:t>
            </w:r>
            <w:r w:rsidR="002837D8" w:rsidRPr="003B27FB">
              <w:rPr>
                <w:rFonts w:ascii="Times New Roman" w:eastAsia="Arial" w:hAnsi="Times New Roman" w:cs="Times New Roman"/>
                <w:sz w:val="24"/>
                <w:szCs w:val="24"/>
                <w:lang w:eastAsia="lt-LT"/>
              </w:rPr>
              <w:t>1</w:t>
            </w:r>
            <w:r w:rsidRPr="003B27FB">
              <w:rPr>
                <w:rFonts w:ascii="Times New Roman" w:eastAsia="Arial" w:hAnsi="Times New Roman" w:cs="Times New Roman"/>
                <w:sz w:val="24"/>
                <w:szCs w:val="24"/>
                <w:lang w:eastAsia="lt-LT"/>
              </w:rPr>
              <w:t>-ųjų metų asignavimas</w:t>
            </w:r>
          </w:p>
        </w:tc>
        <w:tc>
          <w:tcPr>
            <w:tcW w:w="253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3B27FB" w:rsidRDefault="00E6182B" w:rsidP="00A15879">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N</w:t>
            </w:r>
            <w:r w:rsidR="000C4F25" w:rsidRPr="003B27FB">
              <w:rPr>
                <w:rFonts w:ascii="Times New Roman" w:eastAsia="Arial" w:hAnsi="Times New Roman" w:cs="Times New Roman"/>
                <w:sz w:val="24"/>
                <w:szCs w:val="24"/>
                <w:lang w:eastAsia="lt-LT"/>
              </w:rPr>
              <w:t>umatomi</w:t>
            </w:r>
            <w:r w:rsidR="0079600B" w:rsidRPr="003B27FB">
              <w:rPr>
                <w:rFonts w:ascii="Times New Roman" w:eastAsia="Arial" w:hAnsi="Times New Roman" w:cs="Times New Roman"/>
                <w:sz w:val="24"/>
                <w:szCs w:val="24"/>
                <w:lang w:eastAsia="lt-LT"/>
              </w:rPr>
              <w:t xml:space="preserve"> 202</w:t>
            </w:r>
            <w:r w:rsidR="002837D8" w:rsidRPr="003B27FB">
              <w:rPr>
                <w:rFonts w:ascii="Times New Roman" w:eastAsia="Arial" w:hAnsi="Times New Roman" w:cs="Times New Roman"/>
                <w:sz w:val="24"/>
                <w:szCs w:val="24"/>
                <w:lang w:eastAsia="lt-LT"/>
              </w:rPr>
              <w:t>2</w:t>
            </w:r>
            <w:r w:rsidR="0079600B" w:rsidRPr="003B27FB">
              <w:rPr>
                <w:rFonts w:ascii="Times New Roman" w:eastAsia="Arial" w:hAnsi="Times New Roman" w:cs="Times New Roman"/>
                <w:sz w:val="24"/>
                <w:szCs w:val="24"/>
                <w:lang w:eastAsia="lt-LT"/>
              </w:rPr>
              <w:t>-ųjų metų asignavima</w:t>
            </w:r>
            <w:r w:rsidR="000C4F25" w:rsidRPr="003B27FB">
              <w:rPr>
                <w:rFonts w:ascii="Times New Roman" w:eastAsia="Arial" w:hAnsi="Times New Roman" w:cs="Times New Roman"/>
                <w:sz w:val="24"/>
                <w:szCs w:val="24"/>
                <w:lang w:eastAsia="lt-LT"/>
              </w:rPr>
              <w:t>i</w:t>
            </w:r>
          </w:p>
        </w:tc>
        <w:tc>
          <w:tcPr>
            <w:tcW w:w="259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3B27FB" w:rsidRDefault="00E6182B" w:rsidP="00A15879">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N</w:t>
            </w:r>
            <w:r w:rsidR="0079600B" w:rsidRPr="003B27FB">
              <w:rPr>
                <w:rFonts w:ascii="Times New Roman" w:eastAsia="Arial" w:hAnsi="Times New Roman" w:cs="Times New Roman"/>
                <w:sz w:val="24"/>
                <w:szCs w:val="24"/>
                <w:lang w:eastAsia="lt-LT"/>
              </w:rPr>
              <w:t>umatomi 202</w:t>
            </w:r>
            <w:r w:rsidR="002837D8" w:rsidRPr="003B27FB">
              <w:rPr>
                <w:rFonts w:ascii="Times New Roman" w:eastAsia="Arial" w:hAnsi="Times New Roman" w:cs="Times New Roman"/>
                <w:sz w:val="24"/>
                <w:szCs w:val="24"/>
                <w:lang w:eastAsia="lt-LT"/>
              </w:rPr>
              <w:t>3</w:t>
            </w:r>
            <w:r w:rsidR="0079600B" w:rsidRPr="003B27FB">
              <w:rPr>
                <w:rFonts w:ascii="Times New Roman" w:eastAsia="Arial" w:hAnsi="Times New Roman" w:cs="Times New Roman"/>
                <w:sz w:val="24"/>
                <w:szCs w:val="24"/>
                <w:lang w:eastAsia="lt-LT"/>
              </w:rPr>
              <w:t>-ųjų metų asignavima</w:t>
            </w:r>
            <w:r w:rsidR="000C4F25" w:rsidRPr="003B27FB">
              <w:rPr>
                <w:rFonts w:ascii="Times New Roman" w:eastAsia="Arial" w:hAnsi="Times New Roman" w:cs="Times New Roman"/>
                <w:sz w:val="24"/>
                <w:szCs w:val="24"/>
                <w:lang w:eastAsia="lt-LT"/>
              </w:rPr>
              <w:t>i</w:t>
            </w:r>
          </w:p>
        </w:tc>
      </w:tr>
      <w:tr w:rsidR="0079600B" w:rsidRPr="00C52E81" w:rsidTr="00A8236D">
        <w:trPr>
          <w:trHeight w:val="601"/>
        </w:trPr>
        <w:tc>
          <w:tcPr>
            <w:tcW w:w="1701"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C52E81" w:rsidRDefault="00230D9F" w:rsidP="00A15879">
            <w:pPr>
              <w:spacing w:after="0"/>
              <w:ind w:left="-100" w:right="-240"/>
              <w:rPr>
                <w:rFonts w:ascii="Times New Roman" w:eastAsia="Arial" w:hAnsi="Times New Roman" w:cs="Times New Roman"/>
                <w:sz w:val="24"/>
                <w:szCs w:val="24"/>
                <w:lang w:eastAsia="lt-LT"/>
              </w:rPr>
            </w:pPr>
            <w:r w:rsidRPr="00C52E81">
              <w:rPr>
                <w:rFonts w:ascii="Times New Roman" w:hAnsi="Times New Roman" w:cs="Times New Roman"/>
                <w:sz w:val="24"/>
                <w:szCs w:val="24"/>
              </w:rPr>
              <w:t xml:space="preserve">Ugdymo turinio programos įgyvendinimas </w:t>
            </w:r>
            <w:r w:rsidR="0079600B" w:rsidRPr="00C52E81">
              <w:rPr>
                <w:rFonts w:ascii="Times New Roman" w:eastAsia="Arial" w:hAnsi="Times New Roman" w:cs="Times New Roman"/>
                <w:sz w:val="24"/>
                <w:szCs w:val="24"/>
                <w:lang w:eastAsia="lt-LT"/>
              </w:rPr>
              <w:t>(01)</w:t>
            </w:r>
          </w:p>
        </w:tc>
        <w:tc>
          <w:tcPr>
            <w:tcW w:w="894" w:type="dxa"/>
            <w:tcBorders>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ind w:left="-100"/>
              <w:jc w:val="both"/>
              <w:rPr>
                <w:rFonts w:ascii="Times New Roman" w:eastAsia="Arial" w:hAnsi="Times New Roman" w:cs="Times New Roman"/>
                <w:sz w:val="24"/>
                <w:szCs w:val="24"/>
                <w:lang w:eastAsia="lt-LT"/>
              </w:rPr>
            </w:pPr>
          </w:p>
          <w:p w:rsidR="0079600B" w:rsidRPr="003B27FB" w:rsidRDefault="0079600B" w:rsidP="00A8236D">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rsidR="0079600B" w:rsidRPr="003B27FB" w:rsidRDefault="0079600B" w:rsidP="0079600B">
            <w:pPr>
              <w:ind w:left="-10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c>
          <w:tcPr>
            <w:tcW w:w="1035" w:type="dxa"/>
            <w:tcBorders>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rsidR="0079600B" w:rsidRPr="003B27FB" w:rsidRDefault="0079600B" w:rsidP="00A8236D">
            <w:pPr>
              <w:ind w:left="-10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c>
          <w:tcPr>
            <w:tcW w:w="1095" w:type="dxa"/>
            <w:tcBorders>
              <w:bottom w:val="single" w:sz="8" w:space="0" w:color="000000"/>
              <w:right w:val="single" w:sz="8" w:space="0" w:color="000000"/>
            </w:tcBorders>
            <w:tcMar>
              <w:top w:w="100" w:type="dxa"/>
              <w:left w:w="100" w:type="dxa"/>
              <w:bottom w:w="100" w:type="dxa"/>
              <w:right w:w="100" w:type="dxa"/>
            </w:tcMar>
          </w:tcPr>
          <w:p w:rsidR="0079600B" w:rsidRPr="003B27FB" w:rsidRDefault="0079600B"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rsidR="0079600B" w:rsidRPr="003B27FB" w:rsidRDefault="0079600B" w:rsidP="0079600B">
            <w:pPr>
              <w:ind w:left="-10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r>
      <w:tr w:rsidR="0079600B" w:rsidRPr="00C52E81" w:rsidTr="00A41A61">
        <w:tc>
          <w:tcPr>
            <w:tcW w:w="1701" w:type="dxa"/>
            <w:vMerge/>
            <w:tcMar>
              <w:top w:w="100" w:type="dxa"/>
              <w:left w:w="100" w:type="dxa"/>
              <w:bottom w:w="100" w:type="dxa"/>
              <w:right w:w="100" w:type="dxa"/>
            </w:tcMar>
          </w:tcPr>
          <w:p w:rsidR="0079600B" w:rsidRPr="00C52E81" w:rsidRDefault="0079600B" w:rsidP="00A41A61">
            <w:pPr>
              <w:spacing w:after="0"/>
              <w:ind w:left="-100"/>
              <w:rPr>
                <w:rFonts w:ascii="Times New Roman" w:eastAsia="Arial" w:hAnsi="Times New Roman" w:cs="Times New Roman"/>
                <w:sz w:val="24"/>
                <w:szCs w:val="24"/>
                <w:lang w:eastAsia="lt-LT"/>
              </w:rPr>
            </w:pPr>
          </w:p>
        </w:tc>
        <w:tc>
          <w:tcPr>
            <w:tcW w:w="894" w:type="dxa"/>
            <w:tcBorders>
              <w:bottom w:val="single" w:sz="8" w:space="0" w:color="000000"/>
              <w:right w:val="single" w:sz="8" w:space="0" w:color="000000"/>
            </w:tcBorders>
            <w:tcMar>
              <w:top w:w="100" w:type="dxa"/>
              <w:left w:w="100" w:type="dxa"/>
              <w:bottom w:w="100" w:type="dxa"/>
              <w:right w:w="100" w:type="dxa"/>
            </w:tcMar>
          </w:tcPr>
          <w:p w:rsidR="0079600B" w:rsidRPr="003B27FB" w:rsidRDefault="002D07A8" w:rsidP="002D07A8">
            <w:pPr>
              <w:spacing w:after="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732</w:t>
            </w:r>
          </w:p>
        </w:tc>
        <w:tc>
          <w:tcPr>
            <w:tcW w:w="1500" w:type="dxa"/>
            <w:tcBorders>
              <w:bottom w:val="single" w:sz="8" w:space="0" w:color="000000"/>
              <w:right w:val="single" w:sz="8" w:space="0" w:color="000000"/>
            </w:tcBorders>
            <w:tcMar>
              <w:top w:w="100" w:type="dxa"/>
              <w:left w:w="100" w:type="dxa"/>
              <w:bottom w:w="100" w:type="dxa"/>
              <w:right w:w="100" w:type="dxa"/>
            </w:tcMar>
          </w:tcPr>
          <w:p w:rsidR="0079600B" w:rsidRPr="003B27FB" w:rsidRDefault="002D07A8" w:rsidP="002D07A8">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 679</w:t>
            </w:r>
          </w:p>
        </w:tc>
        <w:tc>
          <w:tcPr>
            <w:tcW w:w="1035"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732</w:t>
            </w:r>
          </w:p>
        </w:tc>
        <w:tc>
          <w:tcPr>
            <w:tcW w:w="1500"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679</w:t>
            </w:r>
          </w:p>
        </w:tc>
        <w:tc>
          <w:tcPr>
            <w:tcW w:w="1095"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732</w:t>
            </w:r>
          </w:p>
        </w:tc>
        <w:tc>
          <w:tcPr>
            <w:tcW w:w="1500"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679</w:t>
            </w:r>
          </w:p>
        </w:tc>
      </w:tr>
      <w:tr w:rsidR="0079600B" w:rsidRPr="00507CBC" w:rsidTr="00A41A61">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C52E81" w:rsidRDefault="00230D9F" w:rsidP="00230D9F">
            <w:pPr>
              <w:spacing w:after="0"/>
              <w:ind w:left="-100"/>
              <w:jc w:val="both"/>
              <w:rPr>
                <w:rFonts w:ascii="Times New Roman" w:eastAsia="Arial" w:hAnsi="Times New Roman" w:cs="Times New Roman"/>
                <w:sz w:val="24"/>
                <w:szCs w:val="24"/>
                <w:lang w:eastAsia="lt-LT"/>
              </w:rPr>
            </w:pPr>
            <w:r w:rsidRPr="00C52E81">
              <w:rPr>
                <w:rFonts w:ascii="Times New Roman" w:hAnsi="Times New Roman" w:cs="Times New Roman"/>
                <w:sz w:val="24"/>
                <w:szCs w:val="24"/>
              </w:rPr>
              <w:t xml:space="preserve">Ugdymo aplinkos programos įgyvendinimas  </w:t>
            </w:r>
            <w:r w:rsidRPr="00C52E81">
              <w:rPr>
                <w:rFonts w:ascii="Times New Roman" w:eastAsia="Arial" w:hAnsi="Times New Roman" w:cs="Times New Roman"/>
                <w:sz w:val="24"/>
                <w:szCs w:val="24"/>
                <w:lang w:eastAsia="lt-LT"/>
              </w:rPr>
              <w:t>(02)</w:t>
            </w:r>
          </w:p>
        </w:tc>
        <w:tc>
          <w:tcPr>
            <w:tcW w:w="894" w:type="dxa"/>
            <w:tcBorders>
              <w:bottom w:val="single" w:sz="8" w:space="0" w:color="000000"/>
              <w:right w:val="single" w:sz="8" w:space="0" w:color="000000"/>
            </w:tcBorders>
            <w:tcMar>
              <w:top w:w="100" w:type="dxa"/>
              <w:left w:w="100" w:type="dxa"/>
              <w:bottom w:w="100" w:type="dxa"/>
              <w:right w:w="100" w:type="dxa"/>
            </w:tcMar>
          </w:tcPr>
          <w:p w:rsidR="0079600B" w:rsidRPr="003B27FB" w:rsidRDefault="002D07A8" w:rsidP="002D07A8">
            <w:pPr>
              <w:spacing w:after="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136</w:t>
            </w:r>
          </w:p>
        </w:tc>
        <w:tc>
          <w:tcPr>
            <w:tcW w:w="1500" w:type="dxa"/>
            <w:tcBorders>
              <w:bottom w:val="single" w:sz="8" w:space="0" w:color="000000"/>
              <w:right w:val="single" w:sz="8" w:space="0" w:color="000000"/>
            </w:tcBorders>
            <w:tcMar>
              <w:top w:w="100" w:type="dxa"/>
              <w:left w:w="100" w:type="dxa"/>
              <w:bottom w:w="100" w:type="dxa"/>
              <w:right w:w="100" w:type="dxa"/>
            </w:tcMar>
          </w:tcPr>
          <w:p w:rsidR="0079600B" w:rsidRPr="003B27FB" w:rsidRDefault="002D07A8"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94,5</w:t>
            </w:r>
          </w:p>
        </w:tc>
        <w:tc>
          <w:tcPr>
            <w:tcW w:w="1035"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136</w:t>
            </w:r>
          </w:p>
        </w:tc>
        <w:tc>
          <w:tcPr>
            <w:tcW w:w="1500"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94,5</w:t>
            </w:r>
          </w:p>
        </w:tc>
        <w:tc>
          <w:tcPr>
            <w:tcW w:w="1095"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136</w:t>
            </w:r>
          </w:p>
        </w:tc>
        <w:tc>
          <w:tcPr>
            <w:tcW w:w="1500" w:type="dxa"/>
            <w:tcBorders>
              <w:bottom w:val="single" w:sz="8" w:space="0" w:color="000000"/>
              <w:right w:val="single" w:sz="8" w:space="0" w:color="000000"/>
            </w:tcBorders>
            <w:tcMar>
              <w:top w:w="100" w:type="dxa"/>
              <w:left w:w="100" w:type="dxa"/>
              <w:bottom w:w="100" w:type="dxa"/>
              <w:right w:w="100" w:type="dxa"/>
            </w:tcMar>
          </w:tcPr>
          <w:p w:rsidR="0079600B" w:rsidRPr="003B27FB" w:rsidRDefault="00871219" w:rsidP="00A41A61">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94,5</w:t>
            </w:r>
          </w:p>
        </w:tc>
      </w:tr>
    </w:tbl>
    <w:p w:rsidR="0099046F" w:rsidRPr="00507CBC" w:rsidRDefault="0099046F" w:rsidP="0099046F">
      <w:pPr>
        <w:spacing w:after="0"/>
        <w:ind w:left="1080"/>
        <w:jc w:val="both"/>
        <w:rPr>
          <w:rFonts w:ascii="Times New Roman" w:eastAsia="Arial" w:hAnsi="Times New Roman" w:cs="Times New Roman"/>
          <w:sz w:val="24"/>
          <w:szCs w:val="24"/>
          <w:lang w:eastAsia="lt-LT"/>
        </w:rPr>
      </w:pPr>
    </w:p>
    <w:tbl>
      <w:tblPr>
        <w:tblW w:w="10206"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6"/>
      </w:tblGrid>
      <w:tr w:rsidR="0099046F" w:rsidRPr="00507CBC" w:rsidTr="006D6866">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46F" w:rsidRPr="00507CBC" w:rsidRDefault="0099046F" w:rsidP="00B11EB6">
            <w:pPr>
              <w:spacing w:after="0"/>
              <w:ind w:left="-10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IŠORINĖS APLINKOS (PEST) ANALIZĖ</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910C0" w:rsidRPr="00507CBC" w:rsidRDefault="0099046F" w:rsidP="00B11EB6">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Politiniai – teisiniai veiksniai.</w:t>
            </w:r>
          </w:p>
          <w:p w:rsidR="0099046F" w:rsidRPr="00507CBC" w:rsidRDefault="0099046F" w:rsidP="005E32A1">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Lietuvoje politiniai veiksniai </w:t>
            </w:r>
            <w:r w:rsidR="00C04B62" w:rsidRPr="00507CBC">
              <w:rPr>
                <w:rFonts w:ascii="Times New Roman" w:eastAsia="Arial" w:hAnsi="Times New Roman" w:cs="Times New Roman"/>
                <w:sz w:val="24"/>
                <w:szCs w:val="24"/>
                <w:lang w:eastAsia="lt-LT"/>
              </w:rPr>
              <w:t>turi įtakos</w:t>
            </w:r>
            <w:r w:rsidRPr="00507CBC">
              <w:rPr>
                <w:rFonts w:ascii="Times New Roman" w:eastAsia="Arial" w:hAnsi="Times New Roman" w:cs="Times New Roman"/>
                <w:sz w:val="24"/>
                <w:szCs w:val="24"/>
                <w:lang w:eastAsia="lt-LT"/>
              </w:rPr>
              <w:t xml:space="preserve"> švietimo sistem</w:t>
            </w:r>
            <w:r w:rsidR="00C04B62" w:rsidRPr="00507CBC">
              <w:rPr>
                <w:rFonts w:ascii="Times New Roman" w:eastAsia="Arial" w:hAnsi="Times New Roman" w:cs="Times New Roman"/>
                <w:sz w:val="24"/>
                <w:szCs w:val="24"/>
                <w:lang w:eastAsia="lt-LT"/>
              </w:rPr>
              <w:t>ai</w:t>
            </w:r>
            <w:r w:rsidRPr="00507CBC">
              <w:rPr>
                <w:rFonts w:ascii="Times New Roman" w:eastAsia="Arial" w:hAnsi="Times New Roman" w:cs="Times New Roman"/>
                <w:sz w:val="24"/>
                <w:szCs w:val="24"/>
                <w:lang w:eastAsia="lt-LT"/>
              </w:rPr>
              <w:t>. Mokykla savo veiklą grindžia Lietuvos Respublikos Konstitucija, Valstybės švietimo 2013-2022 metų strategija, Lietuvos pažangos strategija „Lietuva 2030“, Lietuvos nacionalinės informacinės visuomenės plėtros strategija, Vai</w:t>
            </w:r>
            <w:r w:rsidR="0010034F">
              <w:rPr>
                <w:rFonts w:ascii="Times New Roman" w:eastAsia="Arial" w:hAnsi="Times New Roman" w:cs="Times New Roman"/>
                <w:sz w:val="24"/>
                <w:szCs w:val="24"/>
                <w:lang w:eastAsia="lt-LT"/>
              </w:rPr>
              <w:t>kų teisių konvencija, Lietuvos R</w:t>
            </w:r>
            <w:r w:rsidRPr="00507CBC">
              <w:rPr>
                <w:rFonts w:ascii="Times New Roman" w:eastAsia="Arial" w:hAnsi="Times New Roman" w:cs="Times New Roman"/>
                <w:sz w:val="24"/>
                <w:szCs w:val="24"/>
                <w:lang w:eastAsia="lt-LT"/>
              </w:rPr>
              <w:t xml:space="preserve">espublikos švietimo įstatymu, Lietuvos Respublikos neformaliojo suaugusiųjų švietimo įstatymu ir kitais įstatymais, Europos bendrųjų komisijų priimtu „Mokymosi visą gyvenimą memorandumu“, Neformaliojo vaikų švietimo </w:t>
            </w:r>
            <w:r w:rsidRPr="00F9792D">
              <w:rPr>
                <w:rFonts w:ascii="Times New Roman" w:eastAsia="Arial" w:hAnsi="Times New Roman" w:cs="Times New Roman"/>
                <w:sz w:val="24"/>
                <w:szCs w:val="24"/>
                <w:lang w:eastAsia="lt-LT"/>
              </w:rPr>
              <w:t>koncepcija, Lietuvo</w:t>
            </w:r>
            <w:r w:rsidRPr="00C52E81">
              <w:rPr>
                <w:rFonts w:ascii="Times New Roman" w:eastAsia="Arial" w:hAnsi="Times New Roman" w:cs="Times New Roman"/>
                <w:sz w:val="24"/>
                <w:szCs w:val="24"/>
                <w:lang w:eastAsia="lt-LT"/>
              </w:rPr>
              <w:t>s Respublikos Vyria</w:t>
            </w:r>
            <w:r w:rsidR="005E32A1">
              <w:rPr>
                <w:rFonts w:ascii="Times New Roman" w:eastAsia="Arial" w:hAnsi="Times New Roman" w:cs="Times New Roman"/>
                <w:sz w:val="24"/>
                <w:szCs w:val="24"/>
                <w:lang w:eastAsia="lt-LT"/>
              </w:rPr>
              <w:t xml:space="preserve">usybės </w:t>
            </w:r>
            <w:r w:rsidR="005E32A1">
              <w:rPr>
                <w:rFonts w:ascii="Times New Roman" w:eastAsia="Arial" w:hAnsi="Times New Roman" w:cs="Times New Roman"/>
                <w:sz w:val="24"/>
                <w:szCs w:val="24"/>
                <w:lang w:eastAsia="lt-LT"/>
              </w:rPr>
              <w:lastRenderedPageBreak/>
              <w:t>nutarimais, Š</w:t>
            </w:r>
            <w:r w:rsidRPr="00C52E81">
              <w:rPr>
                <w:rFonts w:ascii="Times New Roman" w:eastAsia="Arial" w:hAnsi="Times New Roman" w:cs="Times New Roman"/>
                <w:sz w:val="24"/>
                <w:szCs w:val="24"/>
                <w:lang w:eastAsia="lt-LT"/>
              </w:rPr>
              <w:t>vietimo</w:t>
            </w:r>
            <w:r w:rsidR="005E32A1">
              <w:rPr>
                <w:rFonts w:ascii="Times New Roman" w:eastAsia="Arial" w:hAnsi="Times New Roman" w:cs="Times New Roman"/>
                <w:sz w:val="24"/>
                <w:szCs w:val="24"/>
                <w:lang w:eastAsia="lt-LT"/>
              </w:rPr>
              <w:t>, mokslo ir sporto</w:t>
            </w:r>
            <w:r w:rsidRPr="00C52E81">
              <w:rPr>
                <w:rFonts w:ascii="Times New Roman" w:eastAsia="Arial" w:hAnsi="Times New Roman" w:cs="Times New Roman"/>
                <w:sz w:val="24"/>
                <w:szCs w:val="24"/>
                <w:lang w:eastAsia="lt-LT"/>
              </w:rPr>
              <w:t xml:space="preserve"> ministro įsakymais, Mokyklos nuostatais, Mokyklos direktoriaus įsakymais </w:t>
            </w:r>
            <w:r w:rsidR="00C04B62" w:rsidRPr="00C52E81">
              <w:rPr>
                <w:rFonts w:ascii="Times New Roman" w:eastAsia="Arial" w:hAnsi="Times New Roman" w:cs="Times New Roman"/>
                <w:sz w:val="24"/>
                <w:szCs w:val="24"/>
                <w:lang w:eastAsia="lt-LT"/>
              </w:rPr>
              <w:t>ir kitais teisės aktais. Tačiau</w:t>
            </w:r>
            <w:r w:rsidRPr="00C52E81">
              <w:rPr>
                <w:rFonts w:ascii="Times New Roman" w:eastAsia="Arial" w:hAnsi="Times New Roman" w:cs="Times New Roman"/>
                <w:sz w:val="24"/>
                <w:szCs w:val="24"/>
                <w:lang w:eastAsia="lt-LT"/>
              </w:rPr>
              <w:t xml:space="preserve"> kai kurie Vyriausybės nutarimai apsu</w:t>
            </w:r>
            <w:r w:rsidR="00FC60D1" w:rsidRPr="00C52E81">
              <w:rPr>
                <w:rFonts w:ascii="Times New Roman" w:eastAsia="Arial" w:hAnsi="Times New Roman" w:cs="Times New Roman"/>
                <w:sz w:val="24"/>
                <w:szCs w:val="24"/>
                <w:lang w:eastAsia="lt-LT"/>
              </w:rPr>
              <w:t>nkina suaugusių</w:t>
            </w:r>
            <w:r w:rsidR="00384AA4">
              <w:rPr>
                <w:rFonts w:ascii="Times New Roman" w:eastAsia="Arial" w:hAnsi="Times New Roman" w:cs="Times New Roman"/>
                <w:sz w:val="24"/>
                <w:szCs w:val="24"/>
                <w:lang w:eastAsia="lt-LT"/>
              </w:rPr>
              <w:t>jų</w:t>
            </w:r>
            <w:r w:rsidRPr="00C52E81">
              <w:rPr>
                <w:rFonts w:ascii="Times New Roman" w:eastAsia="Arial" w:hAnsi="Times New Roman" w:cs="Times New Roman"/>
                <w:sz w:val="24"/>
                <w:szCs w:val="24"/>
                <w:lang w:eastAsia="lt-LT"/>
              </w:rPr>
              <w:t xml:space="preserve"> asmenų mokymąsi, pavyzdžiui: privalomojo sveikatos draudimo panaikinimas suaugusiems, besimokantiems pag</w:t>
            </w:r>
            <w:r w:rsidR="004B0DDB">
              <w:rPr>
                <w:rFonts w:ascii="Times New Roman" w:eastAsia="Arial" w:hAnsi="Times New Roman" w:cs="Times New Roman"/>
                <w:sz w:val="24"/>
                <w:szCs w:val="24"/>
                <w:lang w:eastAsia="lt-LT"/>
              </w:rPr>
              <w:t>al suaugusiųjų bendrojo ugdymo</w:t>
            </w:r>
            <w:r w:rsidRPr="00C52E81">
              <w:rPr>
                <w:rFonts w:ascii="Times New Roman" w:eastAsia="Arial" w:hAnsi="Times New Roman" w:cs="Times New Roman"/>
                <w:sz w:val="24"/>
                <w:szCs w:val="24"/>
                <w:lang w:eastAsia="lt-LT"/>
              </w:rPr>
              <w:t xml:space="preserve"> programas, netobula socialinių pašalpų, bedarbių pašalpų mokėjimo sistema</w:t>
            </w:r>
            <w:r w:rsidR="00A8236D" w:rsidRPr="00C52E81">
              <w:rPr>
                <w:rFonts w:ascii="Times New Roman" w:eastAsia="Arial" w:hAnsi="Times New Roman" w:cs="Times New Roman"/>
                <w:sz w:val="24"/>
                <w:szCs w:val="24"/>
                <w:lang w:eastAsia="lt-LT"/>
              </w:rPr>
              <w:t>, neformaliojo suaugusiųjų švietimo „krepšelio“ nebuvimas</w:t>
            </w:r>
            <w:r w:rsidRPr="00C52E81">
              <w:rPr>
                <w:rFonts w:ascii="Times New Roman" w:eastAsia="Arial" w:hAnsi="Times New Roman" w:cs="Times New Roman"/>
                <w:sz w:val="24"/>
                <w:szCs w:val="24"/>
                <w:lang w:eastAsia="lt-LT"/>
              </w:rPr>
              <w:t xml:space="preserve"> sudaro kliūtis suaugusiems asmenims tęsti mokslą, </w:t>
            </w:r>
            <w:r w:rsidR="00A8236D" w:rsidRPr="00C52E81">
              <w:rPr>
                <w:rFonts w:ascii="Times New Roman" w:eastAsia="Arial" w:hAnsi="Times New Roman" w:cs="Times New Roman"/>
                <w:sz w:val="24"/>
                <w:szCs w:val="24"/>
                <w:lang w:eastAsia="lt-LT"/>
              </w:rPr>
              <w:t xml:space="preserve">mokytis visą gyvenimą ir </w:t>
            </w:r>
            <w:r w:rsidRPr="00C52E81">
              <w:rPr>
                <w:rFonts w:ascii="Times New Roman" w:eastAsia="Arial" w:hAnsi="Times New Roman" w:cs="Times New Roman"/>
                <w:sz w:val="24"/>
                <w:szCs w:val="24"/>
                <w:lang w:eastAsia="lt-LT"/>
              </w:rPr>
              <w:t xml:space="preserve">likviduoti išsilavinimo spragas.  Atviros </w:t>
            </w:r>
            <w:r w:rsidR="00A8236D" w:rsidRPr="00C52E81">
              <w:rPr>
                <w:rFonts w:ascii="Times New Roman" w:eastAsia="Arial" w:hAnsi="Times New Roman" w:cs="Times New Roman"/>
                <w:sz w:val="24"/>
                <w:szCs w:val="24"/>
                <w:lang w:eastAsia="lt-LT"/>
              </w:rPr>
              <w:t xml:space="preserve">mokyklos </w:t>
            </w:r>
            <w:r w:rsidRPr="00C52E81">
              <w:rPr>
                <w:rFonts w:ascii="Times New Roman" w:eastAsia="Arial" w:hAnsi="Times New Roman" w:cs="Times New Roman"/>
                <w:sz w:val="24"/>
                <w:szCs w:val="24"/>
                <w:lang w:eastAsia="lt-LT"/>
              </w:rPr>
              <w:t>galimybės dalyvauti nacionaliniuose ir tarptautiniu</w:t>
            </w:r>
            <w:r w:rsidR="001B5931" w:rsidRPr="00C52E81">
              <w:rPr>
                <w:rFonts w:ascii="Times New Roman" w:eastAsia="Arial" w:hAnsi="Times New Roman" w:cs="Times New Roman"/>
                <w:sz w:val="24"/>
                <w:szCs w:val="24"/>
                <w:lang w:eastAsia="lt-LT"/>
              </w:rPr>
              <w:t xml:space="preserve">ose projektuose sudaro </w:t>
            </w:r>
            <w:r w:rsidR="00A8236D" w:rsidRPr="00C52E81">
              <w:rPr>
                <w:rFonts w:ascii="Times New Roman" w:eastAsia="Arial" w:hAnsi="Times New Roman" w:cs="Times New Roman"/>
                <w:sz w:val="24"/>
                <w:szCs w:val="24"/>
                <w:lang w:eastAsia="lt-LT"/>
              </w:rPr>
              <w:t>sąlygas</w:t>
            </w:r>
            <w:r w:rsidR="00E41D19" w:rsidRPr="00C52E81">
              <w:rPr>
                <w:rFonts w:ascii="Times New Roman" w:eastAsia="Arial" w:hAnsi="Times New Roman" w:cs="Times New Roman"/>
                <w:sz w:val="24"/>
                <w:szCs w:val="24"/>
                <w:lang w:eastAsia="lt-LT"/>
              </w:rPr>
              <w:t xml:space="preserve"> tobulinti išsikeliamus</w:t>
            </w:r>
            <w:r w:rsidRPr="00C52E81">
              <w:rPr>
                <w:rFonts w:ascii="Times New Roman" w:eastAsia="Arial" w:hAnsi="Times New Roman" w:cs="Times New Roman"/>
                <w:sz w:val="24"/>
                <w:szCs w:val="24"/>
                <w:lang w:eastAsia="lt-LT"/>
              </w:rPr>
              <w:t xml:space="preserve"> Kaišiadorių suaugusiųjų mokyklos tikslus</w:t>
            </w:r>
            <w:r w:rsidR="00A8236D" w:rsidRPr="00C52E81">
              <w:rPr>
                <w:rFonts w:ascii="Times New Roman" w:eastAsia="Arial" w:hAnsi="Times New Roman" w:cs="Times New Roman"/>
                <w:sz w:val="24"/>
                <w:szCs w:val="24"/>
                <w:lang w:eastAsia="lt-LT"/>
              </w:rPr>
              <w:t xml:space="preserve"> ir juos įgyvendinti</w:t>
            </w:r>
            <w:r w:rsidRPr="00C52E81">
              <w:rPr>
                <w:rFonts w:ascii="Times New Roman" w:eastAsia="Arial" w:hAnsi="Times New Roman" w:cs="Times New Roman"/>
                <w:sz w:val="24"/>
                <w:szCs w:val="24"/>
                <w:lang w:eastAsia="lt-LT"/>
              </w:rPr>
              <w:t>.</w:t>
            </w:r>
          </w:p>
        </w:tc>
      </w:tr>
      <w:tr w:rsidR="0099046F" w:rsidRPr="00507CBC" w:rsidTr="006D6866">
        <w:trPr>
          <w:trHeight w:val="2836"/>
        </w:trPr>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C52E81" w:rsidRDefault="0099046F" w:rsidP="00B11EB6">
            <w:pPr>
              <w:spacing w:after="0"/>
              <w:ind w:left="-10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lastRenderedPageBreak/>
              <w:t>Ekonominiai veiksniai.</w:t>
            </w:r>
          </w:p>
          <w:p w:rsidR="00AF4C2E" w:rsidRPr="00C52E81" w:rsidRDefault="00AF4C2E" w:rsidP="00B11EB6">
            <w:pPr>
              <w:spacing w:after="0"/>
              <w:ind w:left="-10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 xml:space="preserve">Nors švietimas laikomas valstybės politikos sritimi, švietimo sistema finansuojama nepakankamai. Ekonominiai veiksniai nepalankūs suaugusiųjų švietimui ir riboja jų formaliojo </w:t>
            </w:r>
            <w:r w:rsidR="00E41D19" w:rsidRPr="00C52E81">
              <w:rPr>
                <w:rFonts w:ascii="Times New Roman" w:eastAsia="Arial" w:hAnsi="Times New Roman" w:cs="Times New Roman"/>
                <w:sz w:val="24"/>
                <w:szCs w:val="24"/>
                <w:lang w:eastAsia="lt-LT"/>
              </w:rPr>
              <w:t xml:space="preserve">ir neformaliojo </w:t>
            </w:r>
            <w:r w:rsidRPr="00C52E81">
              <w:rPr>
                <w:rFonts w:ascii="Times New Roman" w:eastAsia="Arial" w:hAnsi="Times New Roman" w:cs="Times New Roman"/>
                <w:sz w:val="24"/>
                <w:szCs w:val="24"/>
                <w:lang w:eastAsia="lt-LT"/>
              </w:rPr>
              <w:t>mokymosi galimybes: d</w:t>
            </w:r>
            <w:r w:rsidR="001B5931" w:rsidRPr="00C52E81">
              <w:rPr>
                <w:rFonts w:ascii="Times New Roman" w:eastAsia="Arial" w:hAnsi="Times New Roman" w:cs="Times New Roman"/>
                <w:sz w:val="24"/>
                <w:szCs w:val="24"/>
                <w:lang w:eastAsia="lt-LT"/>
              </w:rPr>
              <w:t xml:space="preserve">idėja skaičius </w:t>
            </w:r>
            <w:r w:rsidRPr="00C52E81">
              <w:rPr>
                <w:rFonts w:ascii="Times New Roman" w:eastAsia="Arial" w:hAnsi="Times New Roman" w:cs="Times New Roman"/>
                <w:sz w:val="24"/>
                <w:szCs w:val="24"/>
                <w:lang w:eastAsia="lt-LT"/>
              </w:rPr>
              <w:t>emigruojančių</w:t>
            </w:r>
            <w:r w:rsidR="001B5931" w:rsidRPr="00C52E81">
              <w:rPr>
                <w:rFonts w:ascii="Times New Roman" w:eastAsia="Arial" w:hAnsi="Times New Roman" w:cs="Times New Roman"/>
                <w:sz w:val="24"/>
                <w:szCs w:val="24"/>
                <w:lang w:eastAsia="lt-LT"/>
              </w:rPr>
              <w:t>jų</w:t>
            </w:r>
            <w:r w:rsidRPr="00C52E81">
              <w:rPr>
                <w:rFonts w:ascii="Times New Roman" w:eastAsia="Arial" w:hAnsi="Times New Roman" w:cs="Times New Roman"/>
                <w:sz w:val="24"/>
                <w:szCs w:val="24"/>
                <w:lang w:eastAsia="lt-LT"/>
              </w:rPr>
              <w:t xml:space="preserve"> trumpalaikiams darbams, mažos pajamos ir rizika prarasti darbą blogina pamokų</w:t>
            </w:r>
            <w:r w:rsidR="00E41D19" w:rsidRPr="00C52E81">
              <w:rPr>
                <w:rFonts w:ascii="Times New Roman" w:eastAsia="Arial" w:hAnsi="Times New Roman" w:cs="Times New Roman"/>
                <w:sz w:val="24"/>
                <w:szCs w:val="24"/>
                <w:lang w:eastAsia="lt-LT"/>
              </w:rPr>
              <w:t xml:space="preserve">, konsultacijų </w:t>
            </w:r>
            <w:r w:rsidRPr="00C52E81">
              <w:rPr>
                <w:rFonts w:ascii="Times New Roman" w:eastAsia="Arial" w:hAnsi="Times New Roman" w:cs="Times New Roman"/>
                <w:sz w:val="24"/>
                <w:szCs w:val="24"/>
                <w:lang w:eastAsia="lt-LT"/>
              </w:rPr>
              <w:t xml:space="preserve"> lankomu</w:t>
            </w:r>
            <w:r w:rsidR="001B5931" w:rsidRPr="00C52E81">
              <w:rPr>
                <w:rFonts w:ascii="Times New Roman" w:eastAsia="Arial" w:hAnsi="Times New Roman" w:cs="Times New Roman"/>
                <w:sz w:val="24"/>
                <w:szCs w:val="24"/>
                <w:lang w:eastAsia="lt-LT"/>
              </w:rPr>
              <w:t>mą (prisijungimą pr</w:t>
            </w:r>
            <w:r w:rsidR="007B06DF" w:rsidRPr="00C52E81">
              <w:rPr>
                <w:rFonts w:ascii="Times New Roman" w:eastAsia="Arial" w:hAnsi="Times New Roman" w:cs="Times New Roman"/>
                <w:sz w:val="24"/>
                <w:szCs w:val="24"/>
                <w:lang w:eastAsia="lt-LT"/>
              </w:rPr>
              <w:t xml:space="preserve">ie MOODLE </w:t>
            </w:r>
            <w:r w:rsidRPr="00C52E81">
              <w:rPr>
                <w:rFonts w:ascii="Times New Roman" w:eastAsia="Arial" w:hAnsi="Times New Roman" w:cs="Times New Roman"/>
                <w:sz w:val="24"/>
                <w:szCs w:val="24"/>
                <w:lang w:eastAsia="lt-LT"/>
              </w:rPr>
              <w:t>sistemos skirtu laiku), o tai kartais užkerta kelią mokymuisi.</w:t>
            </w:r>
          </w:p>
          <w:p w:rsidR="0099046F" w:rsidRPr="00C52E81" w:rsidRDefault="00AF4C2E" w:rsidP="00E16B86">
            <w:pPr>
              <w:spacing w:after="0"/>
              <w:ind w:left="-100"/>
              <w:jc w:val="both"/>
              <w:rPr>
                <w:rFonts w:ascii="Times New Roman" w:eastAsia="Arial" w:hAnsi="Times New Roman" w:cs="Times New Roman"/>
                <w:color w:val="FF0000"/>
                <w:sz w:val="24"/>
                <w:szCs w:val="24"/>
                <w:lang w:eastAsia="lt-LT"/>
              </w:rPr>
            </w:pPr>
            <w:r w:rsidRPr="00C52E81">
              <w:rPr>
                <w:rFonts w:ascii="Times New Roman" w:eastAsia="Arial" w:hAnsi="Times New Roman" w:cs="Times New Roman"/>
                <w:sz w:val="24"/>
                <w:szCs w:val="24"/>
                <w:lang w:eastAsia="lt-LT"/>
              </w:rPr>
              <w:t>Būtina išnaudoti ne tik ES programų, bet ir ES struktūrinių fondų lėšas. Valstybės ir savivaldybės lėšų pakanka tik esamai materialin</w:t>
            </w:r>
            <w:r w:rsidR="00FC60D1" w:rsidRPr="00C52E81">
              <w:rPr>
                <w:rFonts w:ascii="Times New Roman" w:eastAsia="Arial" w:hAnsi="Times New Roman" w:cs="Times New Roman"/>
                <w:sz w:val="24"/>
                <w:szCs w:val="24"/>
                <w:lang w:eastAsia="lt-LT"/>
              </w:rPr>
              <w:t>ei</w:t>
            </w:r>
            <w:r w:rsidRPr="00C52E81">
              <w:rPr>
                <w:rFonts w:ascii="Times New Roman" w:eastAsia="Arial" w:hAnsi="Times New Roman" w:cs="Times New Roman"/>
                <w:sz w:val="24"/>
                <w:szCs w:val="24"/>
                <w:lang w:eastAsia="lt-LT"/>
              </w:rPr>
              <w:t xml:space="preserve"> bazei išlaikyti, bet ne jai atnaujinti ir stiprinti.</w:t>
            </w:r>
            <w:r w:rsidR="0010034F" w:rsidRPr="00C52E81">
              <w:rPr>
                <w:rFonts w:ascii="Times New Roman" w:eastAsia="Arial" w:hAnsi="Times New Roman" w:cs="Times New Roman"/>
                <w:sz w:val="24"/>
                <w:szCs w:val="24"/>
                <w:lang w:eastAsia="lt-LT"/>
              </w:rPr>
              <w:t xml:space="preserve"> </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3B27FB" w:rsidRDefault="002837D8" w:rsidP="002837D8">
            <w:pPr>
              <w:autoSpaceDE w:val="0"/>
              <w:autoSpaceDN w:val="0"/>
              <w:adjustRightInd w:val="0"/>
              <w:spacing w:after="0"/>
              <w:ind w:left="-100"/>
              <w:jc w:val="both"/>
              <w:rPr>
                <w:rFonts w:ascii="Times New Roman" w:eastAsiaTheme="minorEastAsia" w:hAnsi="Times New Roman" w:cs="Times New Roman"/>
                <w:sz w:val="24"/>
                <w:szCs w:val="24"/>
                <w:lang w:eastAsia="lt-LT"/>
              </w:rPr>
            </w:pPr>
            <w:r w:rsidRPr="003B27FB">
              <w:rPr>
                <w:rFonts w:ascii="Times New Roman" w:eastAsiaTheme="minorEastAsia" w:hAnsi="Times New Roman" w:cs="Times New Roman"/>
                <w:sz w:val="24"/>
                <w:szCs w:val="24"/>
                <w:lang w:eastAsia="lt-LT"/>
              </w:rPr>
              <w:t>Socialiniai veiksniai.</w:t>
            </w:r>
          </w:p>
          <w:p w:rsidR="0099046F" w:rsidRPr="003B27FB" w:rsidRDefault="002837D8" w:rsidP="002837D8">
            <w:pPr>
              <w:spacing w:after="0"/>
              <w:ind w:left="-100"/>
              <w:jc w:val="both"/>
              <w:rPr>
                <w:rFonts w:ascii="Times New Roman" w:eastAsia="Arial" w:hAnsi="Times New Roman" w:cs="Times New Roman"/>
                <w:sz w:val="24"/>
                <w:szCs w:val="24"/>
                <w:lang w:eastAsia="lt-LT"/>
              </w:rPr>
            </w:pPr>
            <w:r w:rsidRPr="003B27FB">
              <w:rPr>
                <w:rFonts w:ascii="Times New Roman" w:eastAsiaTheme="minorEastAsia" w:hAnsi="Times New Roman" w:cs="Times New Roman"/>
                <w:sz w:val="24"/>
                <w:szCs w:val="24"/>
                <w:lang w:eastAsia="lt-LT"/>
              </w:rPr>
              <w:t>Kaišiadorių miesto gyventojų socialinio aktyvumo mažėjimas, neigiami demografiniai pokyčiai didina  Kaišiadorių suaugusiųjų mokyklos socialinį ir integracijos vaidmenį suaugusiųjų pradinio, pagrindinio ir vidurinio išsilavinimo neturinčių asmenų parengimui, sėkmingai socializacijai ir integracijai į darbo rinką. Ekonominiai socialiniai veiksniai skatina suaugusiųjų emigraciją, todėl mažėja  suaugusiųjų galimybės mokytis. Šis veiksnys turi įtakos ir besimokančiųjų lankomumui. Tarp besimokančiųjų asmenų gausėja socialinę atskirtį patiriančių mokinių skaičius. Šis veiksnys įpareigoja vykdyti jų integraciją.  Mokymasis Kaišiadorių suaugusiųjų mokykloje mažina jų socialinės atskirties grėsmę.</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3B27FB" w:rsidRDefault="002837D8" w:rsidP="002837D8">
            <w:pPr>
              <w:autoSpaceDE w:val="0"/>
              <w:autoSpaceDN w:val="0"/>
              <w:adjustRightInd w:val="0"/>
              <w:spacing w:after="0"/>
              <w:ind w:left="-100"/>
              <w:jc w:val="both"/>
              <w:rPr>
                <w:rFonts w:ascii="Times New Roman" w:eastAsiaTheme="minorEastAsia" w:hAnsi="Times New Roman" w:cs="Times New Roman"/>
                <w:sz w:val="24"/>
                <w:szCs w:val="24"/>
                <w:lang w:eastAsia="lt-LT"/>
              </w:rPr>
            </w:pPr>
            <w:r w:rsidRPr="003B27FB">
              <w:rPr>
                <w:rFonts w:ascii="Times New Roman" w:eastAsiaTheme="minorEastAsia" w:hAnsi="Times New Roman" w:cs="Times New Roman"/>
                <w:sz w:val="24"/>
                <w:szCs w:val="24"/>
                <w:lang w:eastAsia="lt-LT"/>
              </w:rPr>
              <w:t>Technologiniai veiksniai.</w:t>
            </w:r>
          </w:p>
          <w:p w:rsidR="00EA5891" w:rsidRPr="003B27FB" w:rsidRDefault="002837D8" w:rsidP="00217078">
            <w:pPr>
              <w:autoSpaceDE w:val="0"/>
              <w:autoSpaceDN w:val="0"/>
              <w:adjustRightInd w:val="0"/>
              <w:spacing w:after="0"/>
              <w:ind w:left="-100"/>
              <w:jc w:val="both"/>
              <w:rPr>
                <w:rFonts w:ascii="Times New Roman" w:eastAsiaTheme="minorEastAsia" w:hAnsi="Times New Roman" w:cs="Times New Roman"/>
                <w:sz w:val="24"/>
                <w:szCs w:val="24"/>
                <w:lang w:eastAsia="lt-LT"/>
              </w:rPr>
            </w:pPr>
            <w:r w:rsidRPr="003B27FB">
              <w:rPr>
                <w:rFonts w:ascii="Times New Roman" w:eastAsiaTheme="minorEastAsia" w:hAnsi="Times New Roman" w:cs="Times New Roman"/>
                <w:sz w:val="24"/>
                <w:szCs w:val="24"/>
                <w:lang w:eastAsia="lt-LT"/>
              </w:rPr>
              <w:t>Valstybės švietimo strategijos nuostatuose  yra akcentuojama švietimo plėtotės kokybė, kuri turi būti užtikrinama modernizuojant bendrąjį ugdymą, atnaujinant mokyklą ir (</w:t>
            </w:r>
            <w:proofErr w:type="spellStart"/>
            <w:r w:rsidRPr="003B27FB">
              <w:rPr>
                <w:rFonts w:ascii="Times New Roman" w:eastAsiaTheme="minorEastAsia" w:hAnsi="Times New Roman" w:cs="Times New Roman"/>
                <w:sz w:val="24"/>
                <w:szCs w:val="24"/>
                <w:lang w:eastAsia="lt-LT"/>
              </w:rPr>
              <w:t>pa)gerinant</w:t>
            </w:r>
            <w:proofErr w:type="spellEnd"/>
            <w:r w:rsidRPr="003B27FB">
              <w:rPr>
                <w:rFonts w:ascii="Times New Roman" w:eastAsiaTheme="minorEastAsia" w:hAnsi="Times New Roman" w:cs="Times New Roman"/>
                <w:sz w:val="24"/>
                <w:szCs w:val="24"/>
                <w:lang w:eastAsia="lt-LT"/>
              </w:rPr>
              <w:t xml:space="preserve"> švietimo aprūpinimą.  Naujos technologijos keičia </w:t>
            </w:r>
            <w:proofErr w:type="spellStart"/>
            <w:r w:rsidRPr="003B27FB">
              <w:rPr>
                <w:rFonts w:ascii="Times New Roman" w:eastAsiaTheme="minorEastAsia" w:hAnsi="Times New Roman" w:cs="Times New Roman"/>
                <w:sz w:val="24"/>
                <w:szCs w:val="24"/>
                <w:lang w:eastAsia="lt-LT"/>
              </w:rPr>
              <w:t>mokymo(si</w:t>
            </w:r>
            <w:proofErr w:type="spellEnd"/>
            <w:r w:rsidRPr="003B27FB">
              <w:rPr>
                <w:rFonts w:ascii="Times New Roman" w:eastAsiaTheme="minorEastAsia" w:hAnsi="Times New Roman" w:cs="Times New Roman"/>
                <w:sz w:val="24"/>
                <w:szCs w:val="24"/>
                <w:lang w:eastAsia="lt-LT"/>
              </w:rPr>
              <w:t xml:space="preserve">) sampratą Kaišiadorių suaugusiųjų  mokykloje, kadangi dalį tradicinių pamokų jau pakeitė </w:t>
            </w:r>
            <w:proofErr w:type="spellStart"/>
            <w:r w:rsidRPr="003B27FB">
              <w:rPr>
                <w:rFonts w:ascii="Times New Roman" w:eastAsiaTheme="minorEastAsia" w:hAnsi="Times New Roman" w:cs="Times New Roman"/>
                <w:sz w:val="24"/>
                <w:szCs w:val="24"/>
                <w:lang w:eastAsia="lt-LT"/>
              </w:rPr>
              <w:t>mokym</w:t>
            </w:r>
            <w:r w:rsidR="00217078" w:rsidRPr="003B27FB">
              <w:t>a</w:t>
            </w:r>
            <w:r w:rsidRPr="003B27FB">
              <w:rPr>
                <w:rFonts w:ascii="Times New Roman" w:eastAsiaTheme="minorEastAsia" w:hAnsi="Times New Roman" w:cs="Times New Roman"/>
                <w:sz w:val="24"/>
                <w:szCs w:val="24"/>
                <w:lang w:eastAsia="lt-LT"/>
              </w:rPr>
              <w:t>s(is</w:t>
            </w:r>
            <w:proofErr w:type="spellEnd"/>
            <w:r w:rsidRPr="003B27FB">
              <w:rPr>
                <w:rFonts w:ascii="Times New Roman" w:eastAsiaTheme="minorEastAsia" w:hAnsi="Times New Roman" w:cs="Times New Roman"/>
                <w:sz w:val="24"/>
                <w:szCs w:val="24"/>
                <w:lang w:eastAsia="lt-LT"/>
              </w:rPr>
              <w:t>) nuotoliniu būdu. Kiekvienais metais komplektuojamos suaugusiųjų mokinių klasės, kurių mokiniai</w:t>
            </w:r>
            <w:r w:rsidR="009B15E1" w:rsidRPr="003B27FB">
              <w:rPr>
                <w:rFonts w:ascii="Times New Roman" w:eastAsiaTheme="minorEastAsia" w:hAnsi="Times New Roman" w:cs="Times New Roman"/>
                <w:sz w:val="24"/>
                <w:szCs w:val="24"/>
                <w:lang w:eastAsia="lt-LT"/>
              </w:rPr>
              <w:t xml:space="preserve"> pradinį,</w:t>
            </w:r>
            <w:r w:rsidRPr="003B27FB">
              <w:rPr>
                <w:rFonts w:ascii="Times New Roman" w:eastAsiaTheme="minorEastAsia" w:hAnsi="Times New Roman" w:cs="Times New Roman"/>
                <w:sz w:val="24"/>
                <w:szCs w:val="24"/>
                <w:lang w:eastAsia="lt-LT"/>
              </w:rPr>
              <w:t xml:space="preserve"> pagrindinį ir vidurinį išsilavinimą įgyja mokydamiesi per </w:t>
            </w:r>
            <w:proofErr w:type="spellStart"/>
            <w:r w:rsidRPr="003B27FB">
              <w:rPr>
                <w:rFonts w:ascii="Times New Roman" w:eastAsiaTheme="minorEastAsia" w:hAnsi="Times New Roman" w:cs="Times New Roman"/>
                <w:sz w:val="24"/>
                <w:szCs w:val="24"/>
                <w:lang w:eastAsia="lt-LT"/>
              </w:rPr>
              <w:t>Moodle</w:t>
            </w:r>
            <w:proofErr w:type="spellEnd"/>
            <w:r w:rsidRPr="003B27FB">
              <w:rPr>
                <w:rFonts w:ascii="Times New Roman" w:eastAsiaTheme="minorEastAsia" w:hAnsi="Times New Roman" w:cs="Times New Roman"/>
                <w:sz w:val="24"/>
                <w:szCs w:val="24"/>
                <w:lang w:eastAsia="lt-LT"/>
              </w:rPr>
              <w:t xml:space="preserve"> sistemą arba </w:t>
            </w:r>
            <w:r w:rsidR="00CE4436" w:rsidRPr="003B27FB">
              <w:rPr>
                <w:rFonts w:ascii="Times New Roman" w:eastAsiaTheme="minorEastAsia" w:hAnsi="Times New Roman" w:cs="Times New Roman"/>
                <w:sz w:val="24"/>
                <w:szCs w:val="24"/>
                <w:lang w:eastAsia="lt-LT"/>
              </w:rPr>
              <w:t>pateikiamus</w:t>
            </w:r>
            <w:r w:rsidR="00217078" w:rsidRPr="003B27FB">
              <w:rPr>
                <w:rFonts w:ascii="Times New Roman" w:eastAsiaTheme="minorEastAsia" w:hAnsi="Times New Roman" w:cs="Times New Roman"/>
                <w:sz w:val="24"/>
                <w:szCs w:val="24"/>
                <w:lang w:eastAsia="lt-LT"/>
              </w:rPr>
              <w:t xml:space="preserve"> </w:t>
            </w:r>
            <w:r w:rsidRPr="003B27FB">
              <w:rPr>
                <w:rFonts w:ascii="Times New Roman" w:eastAsiaTheme="minorEastAsia" w:hAnsi="Times New Roman" w:cs="Times New Roman"/>
                <w:sz w:val="24"/>
                <w:szCs w:val="24"/>
                <w:lang w:eastAsia="lt-LT"/>
              </w:rPr>
              <w:t xml:space="preserve"> dalykų užduo</w:t>
            </w:r>
            <w:r w:rsidR="00E6182B" w:rsidRPr="003B27FB">
              <w:rPr>
                <w:rFonts w:ascii="Times New Roman" w:eastAsiaTheme="minorEastAsia" w:hAnsi="Times New Roman" w:cs="Times New Roman"/>
                <w:sz w:val="24"/>
                <w:szCs w:val="24"/>
                <w:lang w:eastAsia="lt-LT"/>
              </w:rPr>
              <w:t xml:space="preserve">čių paketus </w:t>
            </w:r>
            <w:proofErr w:type="spellStart"/>
            <w:r w:rsidR="00217078" w:rsidRPr="003B27FB">
              <w:rPr>
                <w:rFonts w:ascii="Times New Roman" w:eastAsiaTheme="minorEastAsia" w:hAnsi="Times New Roman" w:cs="Times New Roman"/>
                <w:sz w:val="24"/>
                <w:szCs w:val="24"/>
                <w:lang w:eastAsia="lt-LT"/>
              </w:rPr>
              <w:t>Pravieniškų</w:t>
            </w:r>
            <w:proofErr w:type="spellEnd"/>
            <w:r w:rsidR="00217078" w:rsidRPr="003B27FB">
              <w:rPr>
                <w:rFonts w:ascii="Times New Roman" w:eastAsiaTheme="minorEastAsia" w:hAnsi="Times New Roman" w:cs="Times New Roman"/>
                <w:sz w:val="24"/>
                <w:szCs w:val="24"/>
                <w:lang w:eastAsia="lt-LT"/>
              </w:rPr>
              <w:t xml:space="preserve"> skyriuje</w:t>
            </w:r>
            <w:r w:rsidRPr="003B27FB">
              <w:rPr>
                <w:rFonts w:ascii="Times New Roman" w:eastAsiaTheme="minorEastAsia" w:hAnsi="Times New Roman" w:cs="Times New Roman"/>
                <w:sz w:val="24"/>
                <w:szCs w:val="24"/>
                <w:lang w:eastAsia="lt-LT"/>
              </w:rPr>
              <w:t xml:space="preserve">. Tai kelia nuolatinės kaitos, didėjančio mokytojų profesionalumo ir technologijų modernizavimo iššūkius. Naujos technologijos skatina </w:t>
            </w:r>
            <w:proofErr w:type="spellStart"/>
            <w:r w:rsidRPr="003B27FB">
              <w:rPr>
                <w:rFonts w:ascii="Times New Roman" w:eastAsiaTheme="minorEastAsia" w:hAnsi="Times New Roman" w:cs="Times New Roman"/>
                <w:sz w:val="24"/>
                <w:szCs w:val="24"/>
                <w:lang w:eastAsia="lt-LT"/>
              </w:rPr>
              <w:t>tarpdalykinę</w:t>
            </w:r>
            <w:proofErr w:type="spellEnd"/>
            <w:r w:rsidRPr="003B27FB">
              <w:rPr>
                <w:rFonts w:ascii="Times New Roman" w:eastAsiaTheme="minorEastAsia" w:hAnsi="Times New Roman" w:cs="Times New Roman"/>
                <w:sz w:val="24"/>
                <w:szCs w:val="24"/>
                <w:lang w:eastAsia="lt-LT"/>
              </w:rPr>
              <w:t xml:space="preserve"> ir vidinę integraciją organizuojant ugdymo procesą virtualiose ir netradicinėse edukacinėse erdvėse.</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507CBC" w:rsidRDefault="0099046F" w:rsidP="00B11EB6">
            <w:pPr>
              <w:spacing w:after="0"/>
              <w:ind w:left="-100"/>
              <w:jc w:val="both"/>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IŠTEKLIŲ ANALIZĖ:</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507CBC" w:rsidRDefault="0099046F" w:rsidP="00B11EB6">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Organizacinė struktūra.</w:t>
            </w:r>
          </w:p>
          <w:p w:rsidR="0099046F" w:rsidRPr="00507CBC" w:rsidRDefault="0099046F" w:rsidP="00B11EB6">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Mokyklos steigėjas – Kaišiadorių rajono savivaldybės taryba. Mokyklai vadovauja direktorius, veiklą koordinuoja pavaduotoja</w:t>
            </w:r>
            <w:r w:rsidR="00A15879">
              <w:rPr>
                <w:rFonts w:ascii="Times New Roman" w:eastAsia="Arial" w:hAnsi="Times New Roman" w:cs="Times New Roman"/>
                <w:sz w:val="24"/>
                <w:szCs w:val="24"/>
                <w:lang w:eastAsia="lt-LT"/>
              </w:rPr>
              <w:t>s</w:t>
            </w:r>
            <w:r w:rsidRPr="00507CBC">
              <w:rPr>
                <w:rFonts w:ascii="Times New Roman" w:eastAsia="Arial" w:hAnsi="Times New Roman" w:cs="Times New Roman"/>
                <w:sz w:val="24"/>
                <w:szCs w:val="24"/>
                <w:lang w:eastAsia="lt-LT"/>
              </w:rPr>
              <w:t xml:space="preserve"> ugdymui, sky</w:t>
            </w:r>
            <w:r w:rsidR="00A07713">
              <w:rPr>
                <w:rFonts w:ascii="Times New Roman" w:eastAsia="Arial" w:hAnsi="Times New Roman" w:cs="Times New Roman"/>
                <w:sz w:val="24"/>
                <w:szCs w:val="24"/>
                <w:lang w:eastAsia="lt-LT"/>
              </w:rPr>
              <w:t xml:space="preserve">rių vedėjas ir pavaduotojas ūkiui ir bendriesiems </w:t>
            </w:r>
            <w:r w:rsidRPr="00507CBC">
              <w:rPr>
                <w:rFonts w:ascii="Times New Roman" w:eastAsia="Arial" w:hAnsi="Times New Roman" w:cs="Times New Roman"/>
                <w:sz w:val="24"/>
                <w:szCs w:val="24"/>
                <w:lang w:eastAsia="lt-LT"/>
              </w:rPr>
              <w:t xml:space="preserve"> reikalams.</w:t>
            </w:r>
          </w:p>
          <w:p w:rsidR="0099046F" w:rsidRPr="00507CBC" w:rsidRDefault="0099046F" w:rsidP="00E16B86">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Mokykloje veikia </w:t>
            </w:r>
            <w:r w:rsidR="00A07713">
              <w:rPr>
                <w:rFonts w:ascii="Times New Roman" w:eastAsia="Arial" w:hAnsi="Times New Roman" w:cs="Times New Roman"/>
                <w:sz w:val="24"/>
                <w:szCs w:val="24"/>
                <w:lang w:eastAsia="lt-LT"/>
              </w:rPr>
              <w:t>dvi</w:t>
            </w:r>
            <w:r w:rsidRPr="00507CBC">
              <w:rPr>
                <w:rFonts w:ascii="Times New Roman" w:eastAsia="Arial" w:hAnsi="Times New Roman" w:cs="Times New Roman"/>
                <w:sz w:val="24"/>
                <w:szCs w:val="24"/>
                <w:lang w:eastAsia="lt-LT"/>
              </w:rPr>
              <w:t xml:space="preserve"> savivaldos institucijos: </w:t>
            </w:r>
            <w:r w:rsidRPr="00E16B86">
              <w:rPr>
                <w:rFonts w:ascii="Times New Roman" w:eastAsia="Arial" w:hAnsi="Times New Roman" w:cs="Times New Roman"/>
                <w:sz w:val="24"/>
                <w:szCs w:val="24"/>
                <w:lang w:eastAsia="lt-LT"/>
              </w:rPr>
              <w:t>Mokyklos t</w:t>
            </w:r>
            <w:r w:rsidR="005E32A1" w:rsidRPr="00E16B86">
              <w:rPr>
                <w:rFonts w:ascii="Times New Roman" w:eastAsia="Arial" w:hAnsi="Times New Roman" w:cs="Times New Roman"/>
                <w:sz w:val="24"/>
                <w:szCs w:val="24"/>
                <w:lang w:eastAsia="lt-LT"/>
              </w:rPr>
              <w:t>aryba, Mokytojų taryba</w:t>
            </w:r>
            <w:r w:rsidR="00E16B86" w:rsidRPr="00E16B86">
              <w:rPr>
                <w:rFonts w:ascii="Times New Roman" w:eastAsia="Arial" w:hAnsi="Times New Roman" w:cs="Times New Roman"/>
                <w:sz w:val="24"/>
                <w:szCs w:val="24"/>
                <w:lang w:eastAsia="lt-LT"/>
              </w:rPr>
              <w:t>.</w:t>
            </w: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046F" w:rsidRPr="00871219" w:rsidRDefault="0099046F" w:rsidP="00B11EB6">
            <w:pPr>
              <w:spacing w:after="0"/>
              <w:ind w:left="-10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Žmogiškieji ištekliai.</w:t>
            </w:r>
          </w:p>
          <w:p w:rsidR="00A07713" w:rsidRPr="00871219" w:rsidRDefault="009B15E1" w:rsidP="002837D8">
            <w:pPr>
              <w:spacing w:after="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lastRenderedPageBreak/>
              <w:t>2021</w:t>
            </w:r>
            <w:r w:rsidR="00A07713" w:rsidRPr="00871219">
              <w:rPr>
                <w:rFonts w:ascii="Times New Roman" w:eastAsia="Arial" w:hAnsi="Times New Roman" w:cs="Times New Roman"/>
                <w:sz w:val="24"/>
                <w:szCs w:val="24"/>
                <w:lang w:eastAsia="lt-LT"/>
              </w:rPr>
              <w:t xml:space="preserve"> rugsėjo </w:t>
            </w:r>
            <w:r w:rsidR="00856460" w:rsidRPr="00871219">
              <w:rPr>
                <w:rFonts w:ascii="Times New Roman" w:eastAsia="Arial" w:hAnsi="Times New Roman" w:cs="Times New Roman"/>
                <w:sz w:val="24"/>
                <w:szCs w:val="24"/>
                <w:lang w:eastAsia="lt-LT"/>
              </w:rPr>
              <w:t>mėn. 1 dieną mokykloje mokėsi 4</w:t>
            </w:r>
            <w:r w:rsidR="00442A3E" w:rsidRPr="00871219">
              <w:rPr>
                <w:rFonts w:ascii="Times New Roman" w:eastAsia="Arial" w:hAnsi="Times New Roman" w:cs="Times New Roman"/>
                <w:sz w:val="24"/>
                <w:szCs w:val="24"/>
                <w:lang w:eastAsia="lt-LT"/>
              </w:rPr>
              <w:t>89</w:t>
            </w:r>
            <w:r w:rsidR="002837D8" w:rsidRPr="00871219">
              <w:rPr>
                <w:rFonts w:ascii="Times New Roman" w:eastAsia="Arial" w:hAnsi="Times New Roman" w:cs="Times New Roman"/>
                <w:sz w:val="24"/>
                <w:szCs w:val="24"/>
                <w:lang w:eastAsia="lt-LT"/>
              </w:rPr>
              <w:t xml:space="preserve"> mokiniai</w:t>
            </w:r>
            <w:r w:rsidR="00A07713" w:rsidRPr="00871219">
              <w:rPr>
                <w:rFonts w:ascii="Times New Roman" w:eastAsia="Arial" w:hAnsi="Times New Roman" w:cs="Times New Roman"/>
                <w:sz w:val="24"/>
                <w:szCs w:val="24"/>
                <w:lang w:eastAsia="lt-LT"/>
              </w:rPr>
              <w:t>. Iš jų:</w:t>
            </w:r>
          </w:p>
          <w:p w:rsidR="00A07713" w:rsidRPr="00871219" w:rsidRDefault="00A07713" w:rsidP="00A07713">
            <w:pPr>
              <w:spacing w:after="0"/>
              <w:ind w:left="720" w:hanging="36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6</w:t>
            </w:r>
            <w:r w:rsidR="002837D8" w:rsidRPr="00871219">
              <w:rPr>
                <w:rFonts w:ascii="Times New Roman" w:eastAsia="Arial" w:hAnsi="Times New Roman" w:cs="Times New Roman"/>
                <w:sz w:val="24"/>
                <w:szCs w:val="24"/>
                <w:lang w:eastAsia="lt-LT"/>
              </w:rPr>
              <w:t>7</w:t>
            </w:r>
            <w:r w:rsidRPr="00871219">
              <w:rPr>
                <w:rFonts w:ascii="Times New Roman" w:eastAsia="Arial" w:hAnsi="Times New Roman" w:cs="Times New Roman"/>
                <w:sz w:val="24"/>
                <w:szCs w:val="24"/>
                <w:lang w:eastAsia="lt-LT"/>
              </w:rPr>
              <w:t xml:space="preserve"> mokiniai mokyklos suaugusiųjų 9 -12 klasėse;</w:t>
            </w:r>
          </w:p>
          <w:p w:rsidR="00A07713" w:rsidRPr="00871219" w:rsidRDefault="00A07713" w:rsidP="00A07713">
            <w:pPr>
              <w:spacing w:after="0"/>
              <w:ind w:left="720" w:hanging="36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xml:space="preserve">-         </w:t>
            </w:r>
            <w:r w:rsidR="002837D8" w:rsidRPr="00871219">
              <w:rPr>
                <w:rFonts w:ascii="Times New Roman" w:eastAsia="Arial" w:hAnsi="Times New Roman" w:cs="Times New Roman"/>
                <w:sz w:val="24"/>
                <w:szCs w:val="24"/>
                <w:lang w:eastAsia="lt-LT"/>
              </w:rPr>
              <w:t>4</w:t>
            </w:r>
            <w:r w:rsidR="00442A3E" w:rsidRPr="00871219">
              <w:rPr>
                <w:rFonts w:ascii="Times New Roman" w:eastAsia="Arial" w:hAnsi="Times New Roman" w:cs="Times New Roman"/>
                <w:sz w:val="24"/>
                <w:szCs w:val="24"/>
                <w:lang w:eastAsia="lt-LT"/>
              </w:rPr>
              <w:t>22</w:t>
            </w:r>
            <w:r w:rsidRPr="00871219">
              <w:rPr>
                <w:rFonts w:ascii="Times New Roman" w:eastAsia="Arial" w:hAnsi="Times New Roman" w:cs="Times New Roman"/>
                <w:sz w:val="24"/>
                <w:szCs w:val="24"/>
                <w:lang w:eastAsia="lt-LT"/>
              </w:rPr>
              <w:t xml:space="preserve">  mokinių Pravieniškių skyriuose 3-4, 7-12 klasėse.</w:t>
            </w:r>
          </w:p>
          <w:p w:rsidR="00A07713" w:rsidRPr="00871219" w:rsidRDefault="00A07713" w:rsidP="00A07713">
            <w:pPr>
              <w:spacing w:after="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xml:space="preserve">             Mokykloje yra </w:t>
            </w:r>
            <w:r w:rsidR="00D732F6" w:rsidRPr="00871219">
              <w:rPr>
                <w:rFonts w:ascii="Times New Roman" w:eastAsia="Arial" w:hAnsi="Times New Roman" w:cs="Times New Roman"/>
                <w:sz w:val="24"/>
                <w:szCs w:val="24"/>
                <w:lang w:eastAsia="lt-LT"/>
              </w:rPr>
              <w:t>24 klasių komplektai</w:t>
            </w:r>
            <w:r w:rsidRPr="00871219">
              <w:rPr>
                <w:rFonts w:ascii="Times New Roman" w:eastAsia="Arial" w:hAnsi="Times New Roman" w:cs="Times New Roman"/>
                <w:sz w:val="24"/>
                <w:szCs w:val="24"/>
                <w:lang w:eastAsia="lt-LT"/>
              </w:rPr>
              <w:t xml:space="preserve">: </w:t>
            </w:r>
            <w:r w:rsidR="00442A3E" w:rsidRPr="00871219">
              <w:rPr>
                <w:rFonts w:ascii="Times New Roman" w:eastAsia="Arial" w:hAnsi="Times New Roman" w:cs="Times New Roman"/>
                <w:sz w:val="24"/>
                <w:szCs w:val="24"/>
                <w:lang w:eastAsia="lt-LT"/>
              </w:rPr>
              <w:t>4</w:t>
            </w:r>
            <w:r w:rsidRPr="00871219">
              <w:rPr>
                <w:rFonts w:ascii="Times New Roman" w:eastAsia="Arial" w:hAnsi="Times New Roman" w:cs="Times New Roman"/>
                <w:sz w:val="24"/>
                <w:szCs w:val="24"/>
                <w:lang w:eastAsia="lt-LT"/>
              </w:rPr>
              <w:t xml:space="preserve"> -</w:t>
            </w:r>
            <w:r w:rsidR="006D5C6C" w:rsidRPr="00871219">
              <w:rPr>
                <w:rFonts w:ascii="Times New Roman" w:eastAsia="Arial" w:hAnsi="Times New Roman" w:cs="Times New Roman"/>
                <w:sz w:val="24"/>
                <w:szCs w:val="24"/>
                <w:lang w:eastAsia="lt-LT"/>
              </w:rPr>
              <w:t xml:space="preserve"> </w:t>
            </w:r>
            <w:r w:rsidRPr="00871219">
              <w:rPr>
                <w:rFonts w:ascii="Times New Roman" w:eastAsia="Arial" w:hAnsi="Times New Roman" w:cs="Times New Roman"/>
                <w:sz w:val="24"/>
                <w:szCs w:val="24"/>
                <w:lang w:eastAsia="lt-LT"/>
              </w:rPr>
              <w:t>suaugusiųjų pagrindinio ir vidur</w:t>
            </w:r>
            <w:r w:rsidR="00442A3E" w:rsidRPr="00871219">
              <w:rPr>
                <w:rFonts w:ascii="Times New Roman" w:eastAsia="Arial" w:hAnsi="Times New Roman" w:cs="Times New Roman"/>
                <w:sz w:val="24"/>
                <w:szCs w:val="24"/>
                <w:lang w:eastAsia="lt-LT"/>
              </w:rPr>
              <w:t>inio ugdymo programų klasėse (9,</w:t>
            </w:r>
            <w:r w:rsidR="00CE4436" w:rsidRPr="00871219">
              <w:rPr>
                <w:rFonts w:ascii="Times New Roman" w:eastAsia="Arial" w:hAnsi="Times New Roman" w:cs="Times New Roman"/>
                <w:sz w:val="24"/>
                <w:szCs w:val="24"/>
                <w:lang w:eastAsia="lt-LT"/>
              </w:rPr>
              <w:t xml:space="preserve"> </w:t>
            </w:r>
            <w:r w:rsidRPr="00871219">
              <w:rPr>
                <w:rFonts w:ascii="Times New Roman" w:eastAsia="Arial" w:hAnsi="Times New Roman" w:cs="Times New Roman"/>
                <w:sz w:val="24"/>
                <w:szCs w:val="24"/>
                <w:lang w:eastAsia="lt-LT"/>
              </w:rPr>
              <w:t>10,</w:t>
            </w:r>
            <w:r w:rsidR="00CE4436" w:rsidRPr="00871219">
              <w:rPr>
                <w:rFonts w:ascii="Times New Roman" w:eastAsia="Arial" w:hAnsi="Times New Roman" w:cs="Times New Roman"/>
                <w:sz w:val="24"/>
                <w:szCs w:val="24"/>
                <w:lang w:eastAsia="lt-LT"/>
              </w:rPr>
              <w:t xml:space="preserve"> </w:t>
            </w:r>
            <w:r w:rsidRPr="00871219">
              <w:rPr>
                <w:rFonts w:ascii="Times New Roman" w:eastAsia="Arial" w:hAnsi="Times New Roman" w:cs="Times New Roman"/>
                <w:sz w:val="24"/>
                <w:szCs w:val="24"/>
                <w:lang w:eastAsia="lt-LT"/>
              </w:rPr>
              <w:t xml:space="preserve">11 ir 12), </w:t>
            </w:r>
            <w:r w:rsidR="00442A3E" w:rsidRPr="00871219">
              <w:rPr>
                <w:rFonts w:ascii="Times New Roman" w:eastAsia="Arial" w:hAnsi="Times New Roman" w:cs="Times New Roman"/>
                <w:sz w:val="24"/>
                <w:szCs w:val="24"/>
                <w:lang w:eastAsia="lt-LT"/>
              </w:rPr>
              <w:t>20</w:t>
            </w:r>
            <w:r w:rsidRPr="00871219">
              <w:rPr>
                <w:rFonts w:ascii="Times New Roman" w:eastAsia="Arial" w:hAnsi="Times New Roman" w:cs="Times New Roman"/>
                <w:sz w:val="24"/>
                <w:szCs w:val="24"/>
                <w:lang w:eastAsia="lt-LT"/>
              </w:rPr>
              <w:t xml:space="preserve"> – suaugusiųjų pradinio, pagrindinio ir vidurinio ugdymo mokyklos Pravieniškių </w:t>
            </w:r>
            <w:r w:rsidR="00D732F6" w:rsidRPr="00871219">
              <w:rPr>
                <w:rFonts w:ascii="Times New Roman" w:eastAsia="Arial" w:hAnsi="Times New Roman" w:cs="Times New Roman"/>
                <w:sz w:val="24"/>
                <w:szCs w:val="24"/>
                <w:lang w:eastAsia="lt-LT"/>
              </w:rPr>
              <w:t>skyriuose.</w:t>
            </w:r>
          </w:p>
          <w:p w:rsidR="0099046F" w:rsidRPr="00871219" w:rsidRDefault="00A07713" w:rsidP="00442A3E">
            <w:pPr>
              <w:spacing w:after="0"/>
              <w:ind w:firstLine="54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xml:space="preserve">    Įstaigos darbuotojų skaičius: mokykloje dirba </w:t>
            </w:r>
            <w:r w:rsidR="00442A3E" w:rsidRPr="00871219">
              <w:rPr>
                <w:rFonts w:ascii="Times New Roman" w:eastAsia="Arial" w:hAnsi="Times New Roman" w:cs="Times New Roman"/>
                <w:sz w:val="24"/>
                <w:szCs w:val="24"/>
                <w:lang w:eastAsia="lt-LT"/>
              </w:rPr>
              <w:t>36</w:t>
            </w:r>
            <w:r w:rsidRPr="00871219">
              <w:rPr>
                <w:rFonts w:ascii="Times New Roman" w:eastAsia="Arial" w:hAnsi="Times New Roman" w:cs="Times New Roman"/>
                <w:sz w:val="24"/>
                <w:szCs w:val="24"/>
                <w:lang w:eastAsia="lt-LT"/>
              </w:rPr>
              <w:t xml:space="preserve"> darbuotojai (</w:t>
            </w:r>
            <w:r w:rsidR="00442A3E" w:rsidRPr="00871219">
              <w:rPr>
                <w:rFonts w:ascii="Times New Roman" w:eastAsia="Arial" w:hAnsi="Times New Roman" w:cs="Times New Roman"/>
                <w:sz w:val="24"/>
                <w:szCs w:val="24"/>
                <w:lang w:eastAsia="lt-LT"/>
              </w:rPr>
              <w:t>29</w:t>
            </w:r>
            <w:r w:rsidRPr="00871219">
              <w:rPr>
                <w:rFonts w:ascii="Times New Roman" w:eastAsia="Arial" w:hAnsi="Times New Roman" w:cs="Times New Roman"/>
                <w:sz w:val="24"/>
                <w:szCs w:val="24"/>
                <w:lang w:eastAsia="lt-LT"/>
              </w:rPr>
              <w:t xml:space="preserve"> mokytojai specialistai),</w:t>
            </w:r>
            <w:r w:rsidR="00442A3E" w:rsidRPr="00871219">
              <w:rPr>
                <w:rFonts w:ascii="Times New Roman" w:eastAsia="Arial" w:hAnsi="Times New Roman" w:cs="Times New Roman"/>
                <w:sz w:val="24"/>
                <w:szCs w:val="24"/>
                <w:lang w:eastAsia="lt-LT"/>
              </w:rPr>
              <w:t xml:space="preserve"> 3 nepedagoginiai darbuotojai, 4 </w:t>
            </w:r>
            <w:r w:rsidRPr="00871219">
              <w:rPr>
                <w:rFonts w:ascii="Times New Roman" w:eastAsia="Arial" w:hAnsi="Times New Roman" w:cs="Times New Roman"/>
                <w:sz w:val="24"/>
                <w:szCs w:val="24"/>
                <w:lang w:eastAsia="lt-LT"/>
              </w:rPr>
              <w:t xml:space="preserve">administracijos darbuotojai). </w:t>
            </w:r>
            <w:r w:rsidR="00367613" w:rsidRPr="00871219">
              <w:rPr>
                <w:rFonts w:ascii="Times New Roman" w:eastAsia="Arial" w:hAnsi="Times New Roman" w:cs="Times New Roman"/>
                <w:sz w:val="24"/>
                <w:szCs w:val="24"/>
                <w:lang w:eastAsia="lt-LT"/>
              </w:rPr>
              <w:t xml:space="preserve"> </w:t>
            </w:r>
            <w:r w:rsidR="00EF5CBC" w:rsidRPr="00871219">
              <w:rPr>
                <w:rFonts w:ascii="Times New Roman" w:eastAsia="Arial" w:hAnsi="Times New Roman" w:cs="Times New Roman"/>
                <w:sz w:val="24"/>
                <w:szCs w:val="24"/>
                <w:lang w:eastAsia="lt-LT"/>
              </w:rPr>
              <w:t xml:space="preserve">  </w:t>
            </w: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04986" w:rsidRPr="00871219" w:rsidRDefault="00A04986" w:rsidP="00A04986">
            <w:pPr>
              <w:spacing w:after="0"/>
              <w:ind w:left="-10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lastRenderedPageBreak/>
              <w:t>Planavimo  sistema.</w:t>
            </w:r>
          </w:p>
          <w:p w:rsidR="00A04986" w:rsidRPr="00871219" w:rsidRDefault="00A04986" w:rsidP="00A04986">
            <w:pPr>
              <w:spacing w:after="0"/>
              <w:ind w:left="-10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Mokyklos planavimo sistemą sudaro: mokyklos strateginis planas, metinis veiklos planas, mokslo metų ugdym</w:t>
            </w:r>
            <w:r w:rsidR="00F37924" w:rsidRPr="00871219">
              <w:rPr>
                <w:rFonts w:ascii="Times New Roman" w:eastAsia="Arial" w:hAnsi="Times New Roman" w:cs="Times New Roman"/>
                <w:sz w:val="24"/>
                <w:szCs w:val="24"/>
                <w:lang w:eastAsia="lt-LT"/>
              </w:rPr>
              <w:t>o planas, mėnesio veiklos planai</w:t>
            </w:r>
            <w:r w:rsidRPr="00871219">
              <w:rPr>
                <w:rFonts w:ascii="Times New Roman" w:eastAsia="Arial" w:hAnsi="Times New Roman" w:cs="Times New Roman"/>
                <w:sz w:val="24"/>
                <w:szCs w:val="24"/>
                <w:lang w:eastAsia="lt-LT"/>
              </w:rPr>
              <w:t>, formaliojo ir neformaliojo švietimo programos, ilgalaikiai dalykų planai.</w:t>
            </w:r>
          </w:p>
          <w:p w:rsidR="0099046F" w:rsidRPr="00871219" w:rsidRDefault="00A04986" w:rsidP="001F5BF2">
            <w:pPr>
              <w:spacing w:after="0"/>
              <w:ind w:left="-10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xml:space="preserve">Mokykloje rengiami ir vykdomi </w:t>
            </w:r>
            <w:r w:rsidR="00CE4436" w:rsidRPr="00871219">
              <w:rPr>
                <w:rFonts w:ascii="Times New Roman" w:eastAsia="Arial" w:hAnsi="Times New Roman" w:cs="Times New Roman"/>
                <w:sz w:val="24"/>
                <w:szCs w:val="24"/>
                <w:lang w:eastAsia="lt-LT"/>
              </w:rPr>
              <w:t xml:space="preserve">Metodinių grupių pasitarimai bei </w:t>
            </w:r>
            <w:r w:rsidR="00F24646" w:rsidRPr="00871219">
              <w:rPr>
                <w:rFonts w:ascii="Times New Roman" w:eastAsia="Arial" w:hAnsi="Times New Roman" w:cs="Times New Roman"/>
                <w:sz w:val="24"/>
                <w:szCs w:val="24"/>
                <w:lang w:eastAsia="lt-LT"/>
              </w:rPr>
              <w:t xml:space="preserve"> </w:t>
            </w:r>
            <w:r w:rsidR="00EF5CBC" w:rsidRPr="00871219">
              <w:rPr>
                <w:rFonts w:ascii="Times New Roman" w:eastAsia="Arial" w:hAnsi="Times New Roman" w:cs="Times New Roman"/>
                <w:sz w:val="24"/>
                <w:szCs w:val="24"/>
                <w:lang w:eastAsia="lt-LT"/>
              </w:rPr>
              <w:t>atestacinė</w:t>
            </w:r>
            <w:r w:rsidR="00CE4436" w:rsidRPr="00871219">
              <w:rPr>
                <w:rFonts w:ascii="Times New Roman" w:eastAsia="Arial" w:hAnsi="Times New Roman" w:cs="Times New Roman"/>
                <w:sz w:val="24"/>
                <w:szCs w:val="24"/>
                <w:lang w:eastAsia="lt-LT"/>
              </w:rPr>
              <w:t>s komisijos posėdžiai</w:t>
            </w:r>
            <w:r w:rsidRPr="00871219">
              <w:rPr>
                <w:rFonts w:ascii="Times New Roman" w:eastAsia="Arial" w:hAnsi="Times New Roman" w:cs="Times New Roman"/>
                <w:sz w:val="24"/>
                <w:szCs w:val="24"/>
                <w:lang w:eastAsia="lt-LT"/>
              </w:rPr>
              <w:t>. Veiklos planavime dalyvauja mokyklos savivaldos institucijos, planai aptar</w:t>
            </w:r>
            <w:r w:rsidR="00EF5CBC" w:rsidRPr="00871219">
              <w:rPr>
                <w:rFonts w:ascii="Times New Roman" w:eastAsia="Arial" w:hAnsi="Times New Roman" w:cs="Times New Roman"/>
                <w:sz w:val="24"/>
                <w:szCs w:val="24"/>
                <w:lang w:eastAsia="lt-LT"/>
              </w:rPr>
              <w:t>iami Mokyklo</w:t>
            </w:r>
            <w:r w:rsidR="001F5BF2">
              <w:rPr>
                <w:rFonts w:ascii="Times New Roman" w:eastAsia="Arial" w:hAnsi="Times New Roman" w:cs="Times New Roman"/>
                <w:sz w:val="24"/>
                <w:szCs w:val="24"/>
                <w:lang w:eastAsia="lt-LT"/>
              </w:rPr>
              <w:t>s, Mokytojų tarybos posėdžiuose.</w:t>
            </w: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046F" w:rsidRPr="00871219" w:rsidRDefault="0099046F" w:rsidP="00B11EB6">
            <w:pPr>
              <w:spacing w:after="0"/>
              <w:ind w:left="-10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Finansiniai ištekliai.</w:t>
            </w:r>
          </w:p>
          <w:p w:rsidR="009C6CA1" w:rsidRDefault="0099046F" w:rsidP="009C6CA1">
            <w:pPr>
              <w:spacing w:after="0"/>
              <w:ind w:left="-10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Mokyklos veikla finansuojama iš savivaldybės biu</w:t>
            </w:r>
            <w:r w:rsidR="00E92F11" w:rsidRPr="00871219">
              <w:rPr>
                <w:rFonts w:ascii="Times New Roman" w:eastAsia="Arial" w:hAnsi="Times New Roman" w:cs="Times New Roman"/>
                <w:sz w:val="24"/>
                <w:szCs w:val="24"/>
                <w:lang w:eastAsia="lt-LT"/>
              </w:rPr>
              <w:t xml:space="preserve">džeto ir </w:t>
            </w:r>
            <w:r w:rsidR="001F079D" w:rsidRPr="00871219">
              <w:rPr>
                <w:rFonts w:ascii="Times New Roman" w:eastAsia="Arial" w:hAnsi="Times New Roman" w:cs="Times New Roman"/>
                <w:sz w:val="24"/>
                <w:szCs w:val="24"/>
                <w:lang w:eastAsia="lt-LT"/>
              </w:rPr>
              <w:t>mokymo</w:t>
            </w:r>
            <w:r w:rsidR="00E92F11" w:rsidRPr="00871219">
              <w:rPr>
                <w:rFonts w:ascii="Times New Roman" w:eastAsia="Arial" w:hAnsi="Times New Roman" w:cs="Times New Roman"/>
                <w:sz w:val="24"/>
                <w:szCs w:val="24"/>
                <w:lang w:eastAsia="lt-LT"/>
              </w:rPr>
              <w:t xml:space="preserve"> lėšų, valstybės </w:t>
            </w:r>
            <w:proofErr w:type="spellStart"/>
            <w:r w:rsidR="00E92F11" w:rsidRPr="00871219">
              <w:rPr>
                <w:rFonts w:ascii="Times New Roman" w:eastAsia="Arial" w:hAnsi="Times New Roman" w:cs="Times New Roman"/>
                <w:sz w:val="24"/>
                <w:szCs w:val="24"/>
                <w:lang w:eastAsia="lt-LT"/>
              </w:rPr>
              <w:t>spec</w:t>
            </w:r>
            <w:proofErr w:type="spellEnd"/>
            <w:r w:rsidR="00E92F11" w:rsidRPr="00871219">
              <w:rPr>
                <w:rFonts w:ascii="Times New Roman" w:eastAsia="Arial" w:hAnsi="Times New Roman" w:cs="Times New Roman"/>
                <w:sz w:val="24"/>
                <w:szCs w:val="24"/>
                <w:lang w:eastAsia="lt-LT"/>
              </w:rPr>
              <w:t xml:space="preserve">. dotacijų. </w:t>
            </w:r>
            <w:r w:rsidRPr="00871219">
              <w:rPr>
                <w:rFonts w:ascii="Times New Roman" w:eastAsia="Arial" w:hAnsi="Times New Roman" w:cs="Times New Roman"/>
                <w:sz w:val="24"/>
                <w:szCs w:val="24"/>
                <w:lang w:eastAsia="lt-LT"/>
              </w:rPr>
              <w:t xml:space="preserve"> </w:t>
            </w:r>
            <w:r w:rsidR="00A07713" w:rsidRPr="00871219">
              <w:rPr>
                <w:rFonts w:ascii="Times New Roman" w:eastAsia="Arial" w:hAnsi="Times New Roman" w:cs="Times New Roman"/>
                <w:sz w:val="24"/>
                <w:szCs w:val="24"/>
                <w:lang w:eastAsia="lt-LT"/>
              </w:rPr>
              <w:t>Mokykla turi paramos gavėjo statusą.</w:t>
            </w:r>
          </w:p>
          <w:p w:rsidR="00BC0F1A" w:rsidRPr="00885372" w:rsidRDefault="009C6CA1" w:rsidP="009C6CA1">
            <w:pPr>
              <w:spacing w:after="0"/>
              <w:ind w:left="-100"/>
              <w:jc w:val="both"/>
              <w:rPr>
                <w:rFonts w:ascii="Times New Roman" w:eastAsia="Arial" w:hAnsi="Times New Roman" w:cs="Times New Roman"/>
                <w:sz w:val="24"/>
                <w:szCs w:val="24"/>
                <w:lang w:eastAsia="lt-LT"/>
              </w:rPr>
            </w:pPr>
            <w:r w:rsidRPr="00885372">
              <w:rPr>
                <w:rFonts w:ascii="Times New Roman" w:eastAsia="Arial" w:hAnsi="Times New Roman" w:cs="Times New Roman"/>
                <w:sz w:val="24"/>
                <w:szCs w:val="24"/>
                <w:lang w:eastAsia="lt-LT"/>
              </w:rPr>
              <w:t xml:space="preserve">            </w:t>
            </w:r>
            <w:r w:rsidR="00BC0F1A" w:rsidRPr="00885372">
              <w:rPr>
                <w:rFonts w:ascii="Times New Roman" w:eastAsia="Arial" w:hAnsi="Times New Roman" w:cs="Times New Roman"/>
                <w:sz w:val="24"/>
                <w:szCs w:val="24"/>
                <w:lang w:eastAsia="lt-LT"/>
              </w:rPr>
              <w:t xml:space="preserve">Bendra informaciją apie 2020 metų asignavimus ir jų panaudojimą. </w:t>
            </w:r>
          </w:p>
          <w:p w:rsidR="009C6CA1" w:rsidRPr="00885372" w:rsidRDefault="00BC0F1A" w:rsidP="009C6CA1">
            <w:pPr>
              <w:spacing w:after="0"/>
              <w:ind w:firstLine="609"/>
              <w:jc w:val="both"/>
              <w:rPr>
                <w:rFonts w:ascii="Times New Roman" w:eastAsia="Arial" w:hAnsi="Times New Roman" w:cs="Times New Roman"/>
                <w:sz w:val="24"/>
                <w:szCs w:val="24"/>
                <w:lang w:eastAsia="lt-LT"/>
              </w:rPr>
            </w:pPr>
            <w:r w:rsidRPr="00885372">
              <w:rPr>
                <w:rFonts w:ascii="Times New Roman" w:eastAsia="Arial" w:hAnsi="Times New Roman" w:cs="Times New Roman"/>
                <w:sz w:val="24"/>
                <w:szCs w:val="24"/>
                <w:lang w:eastAsia="lt-LT"/>
              </w:rPr>
              <w:t xml:space="preserve">Kaišiadorių suaugusiųjų mokyklos </w:t>
            </w:r>
            <w:r w:rsidR="00BA2673" w:rsidRPr="00885372">
              <w:rPr>
                <w:rFonts w:ascii="Times New Roman" w:eastAsia="Arial" w:hAnsi="Times New Roman" w:cs="Times New Roman"/>
                <w:sz w:val="24"/>
                <w:szCs w:val="24"/>
                <w:lang w:eastAsia="lt-LT"/>
              </w:rPr>
              <w:t xml:space="preserve">2020 metams </w:t>
            </w:r>
            <w:r w:rsidR="00074495" w:rsidRPr="00885372">
              <w:rPr>
                <w:rFonts w:ascii="Times New Roman" w:eastAsia="Arial" w:hAnsi="Times New Roman" w:cs="Times New Roman"/>
                <w:sz w:val="24"/>
                <w:szCs w:val="24"/>
                <w:lang w:eastAsia="lt-LT"/>
              </w:rPr>
              <w:t xml:space="preserve">Švietimo programai vykdyti: </w:t>
            </w:r>
            <w:r w:rsidRPr="00885372">
              <w:rPr>
                <w:rFonts w:ascii="Times New Roman" w:eastAsia="Arial" w:hAnsi="Times New Roman" w:cs="Times New Roman"/>
                <w:sz w:val="24"/>
                <w:szCs w:val="24"/>
                <w:lang w:eastAsia="lt-LT"/>
              </w:rPr>
              <w:t xml:space="preserve">savivaldybės biudžeto </w:t>
            </w:r>
            <w:r w:rsidR="00074495" w:rsidRPr="00885372">
              <w:rPr>
                <w:rFonts w:ascii="Times New Roman" w:eastAsia="Arial" w:hAnsi="Times New Roman" w:cs="Times New Roman"/>
                <w:sz w:val="24"/>
                <w:szCs w:val="24"/>
                <w:lang w:eastAsia="lt-LT"/>
              </w:rPr>
              <w:t>lėšų</w:t>
            </w:r>
            <w:r w:rsidRPr="00885372">
              <w:rPr>
                <w:rFonts w:ascii="Times New Roman" w:eastAsia="Arial" w:hAnsi="Times New Roman" w:cs="Times New Roman"/>
                <w:sz w:val="24"/>
                <w:szCs w:val="24"/>
                <w:lang w:eastAsia="lt-LT"/>
              </w:rPr>
              <w:t xml:space="preserve"> </w:t>
            </w:r>
            <w:r w:rsidR="00885372" w:rsidRPr="00885372">
              <w:rPr>
                <w:rFonts w:ascii="Times New Roman" w:eastAsia="Arial" w:hAnsi="Times New Roman" w:cs="Times New Roman"/>
                <w:sz w:val="24"/>
                <w:szCs w:val="24"/>
                <w:lang w:eastAsia="lt-LT"/>
              </w:rPr>
              <w:t>skirta</w:t>
            </w:r>
            <w:r w:rsidR="00074495" w:rsidRPr="00885372">
              <w:rPr>
                <w:rFonts w:ascii="Times New Roman" w:eastAsia="Arial" w:hAnsi="Times New Roman" w:cs="Times New Roman"/>
                <w:sz w:val="24"/>
                <w:szCs w:val="24"/>
                <w:lang w:eastAsia="lt-LT"/>
              </w:rPr>
              <w:t xml:space="preserve"> </w:t>
            </w:r>
            <w:r w:rsidR="009F6359" w:rsidRPr="00885372">
              <w:rPr>
                <w:rFonts w:ascii="Times New Roman" w:eastAsia="Arial" w:hAnsi="Times New Roman" w:cs="Times New Roman"/>
                <w:sz w:val="24"/>
                <w:szCs w:val="24"/>
                <w:lang w:eastAsia="lt-LT"/>
              </w:rPr>
              <w:t>11</w:t>
            </w:r>
            <w:r w:rsidR="00BA2673" w:rsidRPr="00885372">
              <w:rPr>
                <w:rFonts w:ascii="Times New Roman" w:eastAsia="Arial" w:hAnsi="Times New Roman" w:cs="Times New Roman"/>
                <w:sz w:val="24"/>
                <w:szCs w:val="24"/>
                <w:lang w:eastAsia="lt-LT"/>
              </w:rPr>
              <w:t>5</w:t>
            </w:r>
            <w:r w:rsidR="009F6359" w:rsidRPr="00885372">
              <w:rPr>
                <w:rFonts w:ascii="Times New Roman" w:eastAsia="Arial" w:hAnsi="Times New Roman" w:cs="Times New Roman"/>
                <w:sz w:val="24"/>
                <w:szCs w:val="24"/>
                <w:lang w:eastAsia="lt-LT"/>
              </w:rPr>
              <w:t>891 eura</w:t>
            </w:r>
            <w:r w:rsidR="00BA2673" w:rsidRPr="00885372">
              <w:rPr>
                <w:rFonts w:ascii="Times New Roman" w:eastAsia="Arial" w:hAnsi="Times New Roman" w:cs="Times New Roman"/>
                <w:sz w:val="24"/>
                <w:szCs w:val="24"/>
                <w:lang w:eastAsia="lt-LT"/>
              </w:rPr>
              <w:t>i,</w:t>
            </w:r>
            <w:r w:rsidRPr="00885372">
              <w:rPr>
                <w:rFonts w:ascii="Times New Roman" w:eastAsia="Arial" w:hAnsi="Times New Roman" w:cs="Times New Roman"/>
                <w:sz w:val="24"/>
                <w:szCs w:val="24"/>
                <w:lang w:eastAsia="lt-LT"/>
              </w:rPr>
              <w:t xml:space="preserve"> </w:t>
            </w:r>
            <w:r w:rsidR="00074495" w:rsidRPr="00885372">
              <w:rPr>
                <w:rFonts w:ascii="Times New Roman" w:eastAsia="Arial" w:hAnsi="Times New Roman" w:cs="Times New Roman"/>
                <w:sz w:val="24"/>
                <w:szCs w:val="24"/>
                <w:lang w:eastAsia="lt-LT"/>
              </w:rPr>
              <w:t xml:space="preserve">panaudota 98976 eurai. </w:t>
            </w:r>
            <w:r w:rsidR="00BA2673" w:rsidRPr="00885372">
              <w:rPr>
                <w:rFonts w:ascii="Times New Roman" w:eastAsia="Arial" w:hAnsi="Times New Roman" w:cs="Times New Roman"/>
                <w:sz w:val="24"/>
                <w:szCs w:val="24"/>
                <w:lang w:eastAsia="lt-LT"/>
              </w:rPr>
              <w:t>Mokinio krepšelio</w:t>
            </w:r>
            <w:r w:rsidR="009F6359" w:rsidRPr="00885372">
              <w:rPr>
                <w:rFonts w:ascii="Times New Roman" w:eastAsia="Arial" w:hAnsi="Times New Roman" w:cs="Times New Roman"/>
                <w:sz w:val="24"/>
                <w:szCs w:val="24"/>
                <w:lang w:eastAsia="lt-LT"/>
              </w:rPr>
              <w:t xml:space="preserve"> </w:t>
            </w:r>
            <w:r w:rsidR="00074495" w:rsidRPr="00885372">
              <w:rPr>
                <w:rFonts w:ascii="Times New Roman" w:eastAsia="Arial" w:hAnsi="Times New Roman" w:cs="Times New Roman"/>
                <w:sz w:val="24"/>
                <w:szCs w:val="24"/>
                <w:lang w:eastAsia="lt-LT"/>
              </w:rPr>
              <w:t>skirta</w:t>
            </w:r>
            <w:r w:rsidR="009F6359" w:rsidRPr="00885372">
              <w:rPr>
                <w:rFonts w:ascii="Times New Roman" w:eastAsia="Arial" w:hAnsi="Times New Roman" w:cs="Times New Roman"/>
                <w:sz w:val="24"/>
                <w:szCs w:val="24"/>
                <w:lang w:eastAsia="lt-LT"/>
              </w:rPr>
              <w:t xml:space="preserve"> 71</w:t>
            </w:r>
            <w:r w:rsidR="00BA2673" w:rsidRPr="00885372">
              <w:rPr>
                <w:rFonts w:ascii="Times New Roman" w:eastAsia="Arial" w:hAnsi="Times New Roman" w:cs="Times New Roman"/>
                <w:sz w:val="24"/>
                <w:szCs w:val="24"/>
                <w:lang w:eastAsia="lt-LT"/>
              </w:rPr>
              <w:t>18</w:t>
            </w:r>
            <w:r w:rsidR="009F6359" w:rsidRPr="00885372">
              <w:rPr>
                <w:rFonts w:ascii="Times New Roman" w:eastAsia="Arial" w:hAnsi="Times New Roman" w:cs="Times New Roman"/>
                <w:sz w:val="24"/>
                <w:szCs w:val="24"/>
                <w:lang w:eastAsia="lt-LT"/>
              </w:rPr>
              <w:t xml:space="preserve">63 </w:t>
            </w:r>
            <w:r w:rsidR="00BA2673" w:rsidRPr="00885372">
              <w:rPr>
                <w:rFonts w:ascii="Times New Roman" w:eastAsia="Arial" w:hAnsi="Times New Roman" w:cs="Times New Roman"/>
                <w:sz w:val="24"/>
                <w:szCs w:val="24"/>
                <w:lang w:eastAsia="lt-LT"/>
              </w:rPr>
              <w:t>eurai,</w:t>
            </w:r>
            <w:r w:rsidR="00074495" w:rsidRPr="00885372">
              <w:rPr>
                <w:rFonts w:ascii="Times New Roman" w:eastAsia="Arial" w:hAnsi="Times New Roman" w:cs="Times New Roman"/>
                <w:sz w:val="24"/>
                <w:szCs w:val="24"/>
                <w:lang w:eastAsia="lt-LT"/>
              </w:rPr>
              <w:t xml:space="preserve"> panaudota 711862 eurai, iš jų: darbo užmokesčiui ir s</w:t>
            </w:r>
            <w:r w:rsidR="00885372" w:rsidRPr="00885372">
              <w:rPr>
                <w:rFonts w:ascii="Times New Roman" w:eastAsia="Arial" w:hAnsi="Times New Roman" w:cs="Times New Roman"/>
                <w:sz w:val="24"/>
                <w:szCs w:val="24"/>
                <w:lang w:eastAsia="lt-LT"/>
              </w:rPr>
              <w:t xml:space="preserve">ocialiniam draudimui 697335 </w:t>
            </w:r>
            <w:proofErr w:type="spellStart"/>
            <w:r w:rsidR="00885372" w:rsidRPr="00885372">
              <w:rPr>
                <w:rFonts w:ascii="Times New Roman" w:eastAsia="Arial" w:hAnsi="Times New Roman" w:cs="Times New Roman"/>
                <w:sz w:val="24"/>
                <w:szCs w:val="24"/>
                <w:lang w:eastAsia="lt-LT"/>
              </w:rPr>
              <w:t>Eur</w:t>
            </w:r>
            <w:proofErr w:type="spellEnd"/>
            <w:r w:rsidR="00074495" w:rsidRPr="00885372">
              <w:rPr>
                <w:rFonts w:ascii="Times New Roman" w:eastAsia="Arial" w:hAnsi="Times New Roman" w:cs="Times New Roman"/>
                <w:sz w:val="24"/>
                <w:szCs w:val="24"/>
                <w:lang w:eastAsia="lt-LT"/>
              </w:rPr>
              <w:t xml:space="preserve"> mokymo priemonėms </w:t>
            </w:r>
            <w:r w:rsidR="00885372" w:rsidRPr="00885372">
              <w:rPr>
                <w:rFonts w:ascii="Times New Roman" w:eastAsia="Arial" w:hAnsi="Times New Roman" w:cs="Times New Roman"/>
                <w:sz w:val="24"/>
                <w:szCs w:val="24"/>
                <w:lang w:eastAsia="lt-LT"/>
              </w:rPr>
              <w:t xml:space="preserve">ir vadovėliams įsigyti 4060 </w:t>
            </w:r>
            <w:proofErr w:type="spellStart"/>
            <w:r w:rsidR="00885372" w:rsidRPr="00885372">
              <w:rPr>
                <w:rFonts w:ascii="Times New Roman" w:eastAsia="Arial" w:hAnsi="Times New Roman" w:cs="Times New Roman"/>
                <w:sz w:val="24"/>
                <w:szCs w:val="24"/>
                <w:lang w:eastAsia="lt-LT"/>
              </w:rPr>
              <w:t>Eur</w:t>
            </w:r>
            <w:proofErr w:type="spellEnd"/>
            <w:r w:rsidR="00074495" w:rsidRPr="00885372">
              <w:rPr>
                <w:rFonts w:ascii="Times New Roman" w:eastAsia="Arial" w:hAnsi="Times New Roman" w:cs="Times New Roman"/>
                <w:sz w:val="24"/>
                <w:szCs w:val="24"/>
                <w:lang w:eastAsia="lt-LT"/>
              </w:rPr>
              <w:t xml:space="preserve"> moki</w:t>
            </w:r>
            <w:r w:rsidR="00885372" w:rsidRPr="00885372">
              <w:rPr>
                <w:rFonts w:ascii="Times New Roman" w:eastAsia="Arial" w:hAnsi="Times New Roman" w:cs="Times New Roman"/>
                <w:sz w:val="24"/>
                <w:szCs w:val="24"/>
                <w:lang w:eastAsia="lt-LT"/>
              </w:rPr>
              <w:t xml:space="preserve">nių pažintinei veiklai -778 </w:t>
            </w:r>
            <w:proofErr w:type="spellStart"/>
            <w:r w:rsidR="00885372" w:rsidRPr="00885372">
              <w:rPr>
                <w:rFonts w:ascii="Times New Roman" w:eastAsia="Arial" w:hAnsi="Times New Roman" w:cs="Times New Roman"/>
                <w:sz w:val="24"/>
                <w:szCs w:val="24"/>
                <w:lang w:eastAsia="lt-LT"/>
              </w:rPr>
              <w:t>Eur</w:t>
            </w:r>
            <w:proofErr w:type="spellEnd"/>
            <w:r w:rsidR="00074495" w:rsidRPr="00885372">
              <w:rPr>
                <w:rFonts w:ascii="Times New Roman" w:eastAsia="Arial" w:hAnsi="Times New Roman" w:cs="Times New Roman"/>
                <w:sz w:val="24"/>
                <w:szCs w:val="24"/>
                <w:lang w:eastAsia="lt-LT"/>
              </w:rPr>
              <w:t xml:space="preserve"> mokytojų kvalifika</w:t>
            </w:r>
            <w:r w:rsidR="00885372" w:rsidRPr="00885372">
              <w:rPr>
                <w:rFonts w:ascii="Times New Roman" w:eastAsia="Arial" w:hAnsi="Times New Roman" w:cs="Times New Roman"/>
                <w:sz w:val="24"/>
                <w:szCs w:val="24"/>
                <w:lang w:eastAsia="lt-LT"/>
              </w:rPr>
              <w:t xml:space="preserve">cijai – 749 </w:t>
            </w:r>
            <w:proofErr w:type="spellStart"/>
            <w:r w:rsidR="00885372" w:rsidRPr="00885372">
              <w:rPr>
                <w:rFonts w:ascii="Times New Roman" w:eastAsia="Arial" w:hAnsi="Times New Roman" w:cs="Times New Roman"/>
                <w:sz w:val="24"/>
                <w:szCs w:val="24"/>
                <w:lang w:eastAsia="lt-LT"/>
              </w:rPr>
              <w:t>Eur</w:t>
            </w:r>
            <w:proofErr w:type="spellEnd"/>
            <w:r w:rsidR="00885372" w:rsidRPr="00885372">
              <w:rPr>
                <w:rFonts w:ascii="Times New Roman" w:eastAsia="Arial" w:hAnsi="Times New Roman" w:cs="Times New Roman"/>
                <w:sz w:val="24"/>
                <w:szCs w:val="24"/>
                <w:lang w:eastAsia="lt-LT"/>
              </w:rPr>
              <w:t xml:space="preserve"> IKT – 1752 </w:t>
            </w:r>
            <w:proofErr w:type="spellStart"/>
            <w:r w:rsidR="00885372" w:rsidRPr="00885372">
              <w:rPr>
                <w:rFonts w:ascii="Times New Roman" w:eastAsia="Arial" w:hAnsi="Times New Roman" w:cs="Times New Roman"/>
                <w:sz w:val="24"/>
                <w:szCs w:val="24"/>
                <w:lang w:eastAsia="lt-LT"/>
              </w:rPr>
              <w:t>Eur</w:t>
            </w:r>
            <w:proofErr w:type="spellEnd"/>
            <w:r w:rsidR="00074495" w:rsidRPr="00885372">
              <w:rPr>
                <w:rFonts w:ascii="Times New Roman" w:eastAsia="Arial" w:hAnsi="Times New Roman" w:cs="Times New Roman"/>
                <w:sz w:val="24"/>
                <w:szCs w:val="24"/>
                <w:lang w:eastAsia="lt-LT"/>
              </w:rPr>
              <w:t xml:space="preserve"> neformaliajam švietimui – 2000</w:t>
            </w:r>
            <w:r w:rsidR="00885372" w:rsidRPr="00885372">
              <w:rPr>
                <w:rFonts w:ascii="Times New Roman" w:eastAsia="Arial" w:hAnsi="Times New Roman" w:cs="Times New Roman"/>
                <w:sz w:val="24"/>
                <w:szCs w:val="24"/>
                <w:lang w:eastAsia="lt-LT"/>
              </w:rPr>
              <w:t xml:space="preserve"> </w:t>
            </w:r>
            <w:proofErr w:type="spellStart"/>
            <w:r w:rsidR="00885372" w:rsidRPr="00885372">
              <w:rPr>
                <w:rFonts w:ascii="Times New Roman" w:eastAsia="Arial" w:hAnsi="Times New Roman" w:cs="Times New Roman"/>
                <w:sz w:val="24"/>
                <w:szCs w:val="24"/>
                <w:lang w:eastAsia="lt-LT"/>
              </w:rPr>
              <w:t>Eur</w:t>
            </w:r>
            <w:proofErr w:type="spellEnd"/>
            <w:r w:rsidR="00074495" w:rsidRPr="00885372">
              <w:rPr>
                <w:rFonts w:ascii="Times New Roman" w:eastAsia="Arial" w:hAnsi="Times New Roman" w:cs="Times New Roman"/>
                <w:sz w:val="24"/>
                <w:szCs w:val="24"/>
                <w:lang w:eastAsia="lt-LT"/>
              </w:rPr>
              <w:t xml:space="preserve"> S</w:t>
            </w:r>
            <w:r w:rsidR="00BA2673" w:rsidRPr="00885372">
              <w:rPr>
                <w:rFonts w:ascii="Times New Roman" w:eastAsia="Arial" w:hAnsi="Times New Roman" w:cs="Times New Roman"/>
                <w:sz w:val="24"/>
                <w:szCs w:val="24"/>
                <w:lang w:eastAsia="lt-LT"/>
              </w:rPr>
              <w:t>kaitmeninio ugdymo plėtrai skirta – 4500 eurų,</w:t>
            </w:r>
            <w:r w:rsidR="00074495" w:rsidRPr="00885372">
              <w:rPr>
                <w:rFonts w:ascii="Times New Roman" w:eastAsia="Arial" w:hAnsi="Times New Roman" w:cs="Times New Roman"/>
                <w:sz w:val="24"/>
                <w:szCs w:val="24"/>
                <w:lang w:eastAsia="lt-LT"/>
              </w:rPr>
              <w:t xml:space="preserve"> iš jų 1400 ilgalai</w:t>
            </w:r>
            <w:r w:rsidR="00885372" w:rsidRPr="00885372">
              <w:rPr>
                <w:rFonts w:ascii="Times New Roman" w:eastAsia="Arial" w:hAnsi="Times New Roman" w:cs="Times New Roman"/>
                <w:sz w:val="24"/>
                <w:szCs w:val="24"/>
                <w:lang w:eastAsia="lt-LT"/>
              </w:rPr>
              <w:t xml:space="preserve">kiam turtui, panaudota 4467 </w:t>
            </w:r>
            <w:proofErr w:type="spellStart"/>
            <w:r w:rsidR="00885372" w:rsidRPr="00885372">
              <w:rPr>
                <w:rFonts w:ascii="Times New Roman" w:eastAsia="Arial" w:hAnsi="Times New Roman" w:cs="Times New Roman"/>
                <w:sz w:val="24"/>
                <w:szCs w:val="24"/>
                <w:lang w:eastAsia="lt-LT"/>
              </w:rPr>
              <w:t>Eur</w:t>
            </w:r>
            <w:proofErr w:type="spellEnd"/>
            <w:r w:rsidR="00074495" w:rsidRPr="00885372">
              <w:rPr>
                <w:rFonts w:ascii="Times New Roman" w:eastAsia="Arial" w:hAnsi="Times New Roman" w:cs="Times New Roman"/>
                <w:sz w:val="24"/>
                <w:szCs w:val="24"/>
                <w:lang w:eastAsia="lt-LT"/>
              </w:rPr>
              <w:t xml:space="preserve"> ilgalaikiam turtui </w:t>
            </w:r>
            <w:r w:rsidR="00885372" w:rsidRPr="00885372">
              <w:rPr>
                <w:rFonts w:ascii="Times New Roman" w:eastAsia="Arial" w:hAnsi="Times New Roman" w:cs="Times New Roman"/>
                <w:sz w:val="24"/>
                <w:szCs w:val="24"/>
                <w:lang w:eastAsia="lt-LT"/>
              </w:rPr>
              <w:t xml:space="preserve">1367,3 </w:t>
            </w:r>
            <w:proofErr w:type="spellStart"/>
            <w:r w:rsidR="00885372" w:rsidRPr="00885372">
              <w:rPr>
                <w:rFonts w:ascii="Times New Roman" w:eastAsia="Arial" w:hAnsi="Times New Roman" w:cs="Times New Roman"/>
                <w:sz w:val="24"/>
                <w:szCs w:val="24"/>
                <w:lang w:eastAsia="lt-LT"/>
              </w:rPr>
              <w:t>Eur</w:t>
            </w:r>
            <w:proofErr w:type="spellEnd"/>
            <w:r w:rsidR="00074495" w:rsidRPr="00885372">
              <w:rPr>
                <w:rFonts w:ascii="Times New Roman" w:eastAsia="Arial" w:hAnsi="Times New Roman" w:cs="Times New Roman"/>
                <w:sz w:val="24"/>
                <w:szCs w:val="24"/>
                <w:lang w:eastAsia="lt-LT"/>
              </w:rPr>
              <w:t xml:space="preserve"> </w:t>
            </w:r>
            <w:r w:rsidR="001B3621" w:rsidRPr="00885372">
              <w:rPr>
                <w:rFonts w:ascii="Times New Roman" w:eastAsia="Arial" w:hAnsi="Times New Roman" w:cs="Times New Roman"/>
                <w:sz w:val="24"/>
                <w:szCs w:val="24"/>
                <w:lang w:eastAsia="lt-LT"/>
              </w:rPr>
              <w:t>S</w:t>
            </w:r>
            <w:r w:rsidR="00BA2673" w:rsidRPr="00885372">
              <w:rPr>
                <w:rFonts w:ascii="Times New Roman" w:eastAsia="Arial" w:hAnsi="Times New Roman" w:cs="Times New Roman"/>
                <w:sz w:val="24"/>
                <w:szCs w:val="24"/>
                <w:lang w:eastAsia="lt-LT"/>
              </w:rPr>
              <w:t xml:space="preserve">pecialiųjų dotacijų </w:t>
            </w:r>
            <w:r w:rsidR="00074495" w:rsidRPr="00885372">
              <w:rPr>
                <w:rFonts w:ascii="Times New Roman" w:eastAsia="Arial" w:hAnsi="Times New Roman" w:cs="Times New Roman"/>
                <w:sz w:val="24"/>
                <w:szCs w:val="24"/>
                <w:lang w:eastAsia="lt-LT"/>
              </w:rPr>
              <w:t>mokiniams turintiems s</w:t>
            </w:r>
            <w:r w:rsidR="00BA2673" w:rsidRPr="00885372">
              <w:rPr>
                <w:rFonts w:ascii="Times New Roman" w:eastAsia="Arial" w:hAnsi="Times New Roman" w:cs="Times New Roman"/>
                <w:sz w:val="24"/>
                <w:szCs w:val="24"/>
                <w:lang w:eastAsia="lt-LT"/>
              </w:rPr>
              <w:t>pecialiųjų ugdymosi poreikių</w:t>
            </w:r>
            <w:r w:rsidR="00074495" w:rsidRPr="00885372">
              <w:rPr>
                <w:rFonts w:ascii="Times New Roman" w:eastAsia="Arial" w:hAnsi="Times New Roman" w:cs="Times New Roman"/>
                <w:sz w:val="24"/>
                <w:szCs w:val="24"/>
                <w:lang w:eastAsia="lt-LT"/>
              </w:rPr>
              <w:t xml:space="preserve"> – 20300 eurų, </w:t>
            </w:r>
            <w:r w:rsidR="00885372" w:rsidRPr="00885372">
              <w:rPr>
                <w:rFonts w:ascii="Times New Roman" w:eastAsia="Arial" w:hAnsi="Times New Roman" w:cs="Times New Roman"/>
                <w:sz w:val="24"/>
                <w:szCs w:val="24"/>
                <w:lang w:eastAsia="lt-LT"/>
              </w:rPr>
              <w:t xml:space="preserve">panaudota 20300 </w:t>
            </w:r>
            <w:proofErr w:type="spellStart"/>
            <w:r w:rsidR="00885372" w:rsidRPr="00885372">
              <w:rPr>
                <w:rFonts w:ascii="Times New Roman" w:eastAsia="Arial" w:hAnsi="Times New Roman" w:cs="Times New Roman"/>
                <w:sz w:val="24"/>
                <w:szCs w:val="24"/>
                <w:lang w:eastAsia="lt-LT"/>
              </w:rPr>
              <w:t>Eur</w:t>
            </w:r>
            <w:proofErr w:type="spellEnd"/>
            <w:r w:rsidR="001B3621" w:rsidRPr="00885372">
              <w:rPr>
                <w:rFonts w:ascii="Times New Roman" w:eastAsia="Arial" w:hAnsi="Times New Roman" w:cs="Times New Roman"/>
                <w:sz w:val="24"/>
                <w:szCs w:val="24"/>
                <w:lang w:eastAsia="lt-LT"/>
              </w:rPr>
              <w:t xml:space="preserve"> M</w:t>
            </w:r>
            <w:r w:rsidR="00074495" w:rsidRPr="00885372">
              <w:rPr>
                <w:rFonts w:ascii="Times New Roman" w:eastAsia="Arial" w:hAnsi="Times New Roman" w:cs="Times New Roman"/>
                <w:sz w:val="24"/>
                <w:szCs w:val="24"/>
                <w:lang w:eastAsia="lt-LT"/>
              </w:rPr>
              <w:t>okytojų skaičiaus optimizavimui – 1857 eurai</w:t>
            </w:r>
            <w:r w:rsidR="001B3621" w:rsidRPr="00885372">
              <w:rPr>
                <w:rFonts w:ascii="Times New Roman" w:eastAsia="Arial" w:hAnsi="Times New Roman" w:cs="Times New Roman"/>
                <w:sz w:val="24"/>
                <w:szCs w:val="24"/>
                <w:lang w:eastAsia="lt-LT"/>
              </w:rPr>
              <w:t xml:space="preserve">, panaudota 1857 </w:t>
            </w:r>
            <w:proofErr w:type="spellStart"/>
            <w:r w:rsidR="001B3621" w:rsidRPr="00885372">
              <w:rPr>
                <w:rFonts w:ascii="Times New Roman" w:eastAsia="Arial" w:hAnsi="Times New Roman" w:cs="Times New Roman"/>
                <w:sz w:val="24"/>
                <w:szCs w:val="24"/>
                <w:lang w:eastAsia="lt-LT"/>
              </w:rPr>
              <w:t>Eur</w:t>
            </w:r>
            <w:proofErr w:type="spellEnd"/>
            <w:r w:rsidR="001B3621" w:rsidRPr="00885372">
              <w:rPr>
                <w:rFonts w:ascii="Times New Roman" w:eastAsia="Arial" w:hAnsi="Times New Roman" w:cs="Times New Roman"/>
                <w:sz w:val="24"/>
                <w:szCs w:val="24"/>
                <w:lang w:eastAsia="lt-LT"/>
              </w:rPr>
              <w:t>.</w:t>
            </w:r>
            <w:r w:rsidR="00074495" w:rsidRPr="00885372">
              <w:rPr>
                <w:rFonts w:ascii="Times New Roman" w:eastAsia="Arial" w:hAnsi="Times New Roman" w:cs="Times New Roman"/>
                <w:sz w:val="24"/>
                <w:szCs w:val="24"/>
                <w:lang w:eastAsia="lt-LT"/>
              </w:rPr>
              <w:t xml:space="preserve"> Socialinės programos- savivaldybės biudžeto lėšos - 163 eurai, </w:t>
            </w:r>
            <w:r w:rsidR="00885372" w:rsidRPr="00885372">
              <w:rPr>
                <w:rFonts w:ascii="Times New Roman" w:eastAsia="Arial" w:hAnsi="Times New Roman" w:cs="Times New Roman"/>
                <w:sz w:val="24"/>
                <w:szCs w:val="24"/>
                <w:lang w:eastAsia="lt-LT"/>
              </w:rPr>
              <w:t xml:space="preserve">panaudota 163 </w:t>
            </w:r>
            <w:proofErr w:type="spellStart"/>
            <w:r w:rsidR="00885372" w:rsidRPr="00885372">
              <w:rPr>
                <w:rFonts w:ascii="Times New Roman" w:eastAsia="Arial" w:hAnsi="Times New Roman" w:cs="Times New Roman"/>
                <w:sz w:val="24"/>
                <w:szCs w:val="24"/>
                <w:lang w:eastAsia="lt-LT"/>
              </w:rPr>
              <w:t>Eur</w:t>
            </w:r>
            <w:proofErr w:type="spellEnd"/>
            <w:r w:rsidR="001B3621" w:rsidRPr="00885372">
              <w:rPr>
                <w:rFonts w:ascii="Times New Roman" w:eastAsia="Arial" w:hAnsi="Times New Roman" w:cs="Times New Roman"/>
                <w:sz w:val="24"/>
                <w:szCs w:val="24"/>
                <w:lang w:eastAsia="lt-LT"/>
              </w:rPr>
              <w:t xml:space="preserve"> </w:t>
            </w:r>
            <w:r w:rsidR="00074495" w:rsidRPr="00885372">
              <w:rPr>
                <w:rFonts w:ascii="Times New Roman" w:eastAsia="Arial" w:hAnsi="Times New Roman" w:cs="Times New Roman"/>
                <w:sz w:val="24"/>
                <w:szCs w:val="24"/>
                <w:lang w:eastAsia="lt-LT"/>
              </w:rPr>
              <w:t xml:space="preserve">valstybės biudžeto – 1143 </w:t>
            </w:r>
            <w:r w:rsidR="001B3621" w:rsidRPr="00885372">
              <w:rPr>
                <w:rFonts w:ascii="Times New Roman" w:eastAsia="Arial" w:hAnsi="Times New Roman" w:cs="Times New Roman"/>
                <w:sz w:val="24"/>
                <w:szCs w:val="24"/>
                <w:lang w:eastAsia="lt-LT"/>
              </w:rPr>
              <w:t xml:space="preserve">eurai, panaudota 1143 </w:t>
            </w:r>
            <w:proofErr w:type="spellStart"/>
            <w:r w:rsidR="001B3621" w:rsidRPr="00885372">
              <w:rPr>
                <w:rFonts w:ascii="Times New Roman" w:eastAsia="Arial" w:hAnsi="Times New Roman" w:cs="Times New Roman"/>
                <w:sz w:val="24"/>
                <w:szCs w:val="24"/>
                <w:lang w:eastAsia="lt-LT"/>
              </w:rPr>
              <w:t>Eur</w:t>
            </w:r>
            <w:proofErr w:type="spellEnd"/>
            <w:r w:rsidR="001B3621" w:rsidRPr="00885372">
              <w:rPr>
                <w:rFonts w:ascii="Times New Roman" w:eastAsia="Arial" w:hAnsi="Times New Roman" w:cs="Times New Roman"/>
                <w:sz w:val="24"/>
                <w:szCs w:val="24"/>
                <w:lang w:eastAsia="lt-LT"/>
              </w:rPr>
              <w:t>.</w:t>
            </w:r>
          </w:p>
          <w:p w:rsidR="001B3621" w:rsidRPr="00885372" w:rsidRDefault="00BC0F1A" w:rsidP="001B3621">
            <w:pPr>
              <w:spacing w:after="0"/>
              <w:ind w:firstLine="609"/>
              <w:jc w:val="both"/>
              <w:rPr>
                <w:rFonts w:ascii="Times New Roman" w:eastAsia="Arial" w:hAnsi="Times New Roman" w:cs="Times New Roman"/>
                <w:sz w:val="24"/>
                <w:szCs w:val="24"/>
                <w:lang w:eastAsia="lt-LT"/>
              </w:rPr>
            </w:pPr>
            <w:r w:rsidRPr="00885372">
              <w:rPr>
                <w:rFonts w:ascii="Times New Roman" w:eastAsia="Arial" w:hAnsi="Times New Roman" w:cs="Times New Roman"/>
                <w:sz w:val="24"/>
                <w:szCs w:val="24"/>
                <w:lang w:eastAsia="lt-LT"/>
              </w:rPr>
              <w:t>Specialiosios programos (įstaigos uždirbtos pajamos)  ataskaitinio lai</w:t>
            </w:r>
            <w:r w:rsidR="001B3621" w:rsidRPr="00885372">
              <w:rPr>
                <w:rFonts w:ascii="Times New Roman" w:eastAsia="Arial" w:hAnsi="Times New Roman" w:cs="Times New Roman"/>
                <w:sz w:val="24"/>
                <w:szCs w:val="24"/>
                <w:lang w:eastAsia="lt-LT"/>
              </w:rPr>
              <w:t xml:space="preserve">kotarpio asignavimų planas - 700 eurų, panaudota 368 </w:t>
            </w:r>
            <w:proofErr w:type="spellStart"/>
            <w:r w:rsidR="001B3621" w:rsidRPr="00885372">
              <w:rPr>
                <w:rFonts w:ascii="Times New Roman" w:eastAsia="Arial" w:hAnsi="Times New Roman" w:cs="Times New Roman"/>
                <w:sz w:val="24"/>
                <w:szCs w:val="24"/>
                <w:lang w:eastAsia="lt-LT"/>
              </w:rPr>
              <w:t>Eur</w:t>
            </w:r>
            <w:proofErr w:type="spellEnd"/>
            <w:r w:rsidRPr="00885372">
              <w:rPr>
                <w:rFonts w:ascii="Times New Roman" w:eastAsia="Arial" w:hAnsi="Times New Roman" w:cs="Times New Roman"/>
                <w:sz w:val="24"/>
                <w:szCs w:val="24"/>
                <w:lang w:eastAsia="lt-LT"/>
              </w:rPr>
              <w:t xml:space="preserve">. </w:t>
            </w:r>
          </w:p>
          <w:p w:rsidR="00BC0F1A" w:rsidRPr="009C6CA1" w:rsidRDefault="00BC0F1A" w:rsidP="00F13D8F">
            <w:pPr>
              <w:spacing w:after="0"/>
              <w:ind w:firstLine="609"/>
              <w:jc w:val="both"/>
              <w:rPr>
                <w:rFonts w:ascii="Times New Roman" w:eastAsia="Arial" w:hAnsi="Times New Roman" w:cs="Times New Roman"/>
                <w:color w:val="00B050"/>
                <w:sz w:val="24"/>
                <w:szCs w:val="24"/>
                <w:lang w:eastAsia="lt-LT"/>
              </w:rPr>
            </w:pPr>
            <w:r w:rsidRPr="00885372">
              <w:rPr>
                <w:rFonts w:ascii="Times New Roman" w:eastAsia="Arial" w:hAnsi="Times New Roman" w:cs="Times New Roman"/>
                <w:sz w:val="24"/>
                <w:szCs w:val="24"/>
                <w:lang w:eastAsia="lt-LT"/>
              </w:rPr>
              <w:t xml:space="preserve">Nuo metų pradžios </w:t>
            </w:r>
            <w:r w:rsidR="001B3621" w:rsidRPr="00885372">
              <w:rPr>
                <w:rFonts w:ascii="Times New Roman" w:eastAsia="Arial" w:hAnsi="Times New Roman" w:cs="Times New Roman"/>
                <w:sz w:val="24"/>
                <w:szCs w:val="24"/>
                <w:lang w:eastAsia="lt-LT"/>
              </w:rPr>
              <w:t xml:space="preserve">gauta </w:t>
            </w:r>
            <w:r w:rsidR="00F13D8F">
              <w:rPr>
                <w:rFonts w:ascii="Times New Roman" w:eastAsia="Arial" w:hAnsi="Times New Roman" w:cs="Times New Roman"/>
                <w:sz w:val="24"/>
                <w:szCs w:val="24"/>
                <w:lang w:eastAsia="lt-LT"/>
              </w:rPr>
              <w:t>1,2 proc. - 732</w:t>
            </w:r>
            <w:r w:rsidRPr="00885372">
              <w:rPr>
                <w:rFonts w:ascii="Times New Roman" w:eastAsia="Arial" w:hAnsi="Times New Roman" w:cs="Times New Roman"/>
                <w:sz w:val="24"/>
                <w:szCs w:val="24"/>
                <w:lang w:eastAsia="lt-LT"/>
              </w:rPr>
              <w:t xml:space="preserve"> eurų.</w:t>
            </w: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04986" w:rsidRPr="00871219" w:rsidRDefault="00A04986" w:rsidP="00A04986">
            <w:pPr>
              <w:spacing w:after="0"/>
              <w:ind w:left="-100"/>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xml:space="preserve">Materialiniai ištekliai. </w:t>
            </w:r>
          </w:p>
          <w:p w:rsidR="00A04986" w:rsidRPr="00871219" w:rsidRDefault="00A04986" w:rsidP="00A04986">
            <w:pPr>
              <w:spacing w:after="0"/>
              <w:ind w:left="-100"/>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xml:space="preserve">Ryšių sistema, informacinės ir komunikavimo sistemos. Mokyklos kompiuteriai prijungti prie internetinio LITNET ryšio, yra </w:t>
            </w:r>
            <w:r w:rsidR="00E92F11" w:rsidRPr="00871219">
              <w:rPr>
                <w:rFonts w:ascii="Times New Roman" w:eastAsia="Arial" w:hAnsi="Times New Roman" w:cs="Times New Roman"/>
                <w:sz w:val="24"/>
                <w:szCs w:val="24"/>
                <w:lang w:eastAsia="lt-LT"/>
              </w:rPr>
              <w:t>1 telefono abonentas</w:t>
            </w:r>
            <w:r w:rsidRPr="00871219">
              <w:rPr>
                <w:rFonts w:ascii="Times New Roman" w:eastAsia="Arial" w:hAnsi="Times New Roman" w:cs="Times New Roman"/>
                <w:sz w:val="24"/>
                <w:szCs w:val="24"/>
                <w:lang w:eastAsia="lt-LT"/>
              </w:rPr>
              <w:t>, penki  mob</w:t>
            </w:r>
            <w:r w:rsidR="00E92F11" w:rsidRPr="00871219">
              <w:rPr>
                <w:rFonts w:ascii="Times New Roman" w:eastAsia="Arial" w:hAnsi="Times New Roman" w:cs="Times New Roman"/>
                <w:sz w:val="24"/>
                <w:szCs w:val="24"/>
                <w:lang w:eastAsia="lt-LT"/>
              </w:rPr>
              <w:t>ilieji telefonai</w:t>
            </w:r>
            <w:r w:rsidRPr="00871219">
              <w:rPr>
                <w:rFonts w:ascii="Times New Roman" w:eastAsia="Arial" w:hAnsi="Times New Roman" w:cs="Times New Roman"/>
                <w:sz w:val="24"/>
                <w:szCs w:val="24"/>
                <w:lang w:eastAsia="lt-LT"/>
              </w:rPr>
              <w:t>. Prie interneto prijungt</w:t>
            </w:r>
            <w:r w:rsidR="00D732F6" w:rsidRPr="00871219">
              <w:rPr>
                <w:rFonts w:ascii="Times New Roman" w:eastAsia="Arial" w:hAnsi="Times New Roman" w:cs="Times New Roman"/>
                <w:sz w:val="24"/>
                <w:szCs w:val="24"/>
                <w:lang w:eastAsia="lt-LT"/>
              </w:rPr>
              <w:t>i</w:t>
            </w:r>
            <w:r w:rsidRPr="00871219">
              <w:rPr>
                <w:rFonts w:ascii="Times New Roman" w:eastAsia="Arial" w:hAnsi="Times New Roman" w:cs="Times New Roman"/>
                <w:sz w:val="24"/>
                <w:szCs w:val="24"/>
                <w:lang w:eastAsia="lt-LT"/>
              </w:rPr>
              <w:t xml:space="preserve"> </w:t>
            </w:r>
            <w:r w:rsidR="00EF5CBC" w:rsidRPr="00871219">
              <w:rPr>
                <w:rFonts w:ascii="Times New Roman" w:eastAsia="Arial" w:hAnsi="Times New Roman" w:cs="Times New Roman"/>
                <w:sz w:val="24"/>
                <w:szCs w:val="24"/>
                <w:lang w:eastAsia="lt-LT"/>
              </w:rPr>
              <w:t>22</w:t>
            </w:r>
            <w:r w:rsidR="008635F3" w:rsidRPr="00871219">
              <w:rPr>
                <w:rFonts w:ascii="Times New Roman" w:eastAsia="Arial" w:hAnsi="Times New Roman" w:cs="Times New Roman"/>
                <w:sz w:val="24"/>
                <w:szCs w:val="24"/>
                <w:lang w:eastAsia="lt-LT"/>
              </w:rPr>
              <w:t xml:space="preserve"> </w:t>
            </w:r>
            <w:r w:rsidR="00A71299" w:rsidRPr="00871219">
              <w:rPr>
                <w:rFonts w:ascii="Times New Roman" w:eastAsia="Arial" w:hAnsi="Times New Roman" w:cs="Times New Roman"/>
                <w:sz w:val="24"/>
                <w:szCs w:val="24"/>
                <w:lang w:eastAsia="lt-LT"/>
              </w:rPr>
              <w:t>kompiuteriai</w:t>
            </w:r>
            <w:r w:rsidRPr="00871219">
              <w:rPr>
                <w:rFonts w:ascii="Times New Roman" w:eastAsia="Arial" w:hAnsi="Times New Roman" w:cs="Times New Roman"/>
                <w:sz w:val="24"/>
                <w:szCs w:val="24"/>
                <w:lang w:eastAsia="lt-LT"/>
              </w:rPr>
              <w:t xml:space="preserve">.  Mokykloje iš viso yra </w:t>
            </w:r>
            <w:r w:rsidR="00EF5CBC" w:rsidRPr="00871219">
              <w:rPr>
                <w:rFonts w:ascii="Times New Roman" w:eastAsia="Arial" w:hAnsi="Times New Roman" w:cs="Times New Roman"/>
                <w:sz w:val="24"/>
                <w:szCs w:val="24"/>
                <w:lang w:eastAsia="lt-LT"/>
              </w:rPr>
              <w:t>51 stacionarus</w:t>
            </w:r>
            <w:r w:rsidRPr="00871219">
              <w:rPr>
                <w:rFonts w:ascii="Times New Roman" w:eastAsia="Arial" w:hAnsi="Times New Roman" w:cs="Times New Roman"/>
                <w:sz w:val="24"/>
                <w:szCs w:val="24"/>
                <w:lang w:eastAsia="lt-LT"/>
              </w:rPr>
              <w:t xml:space="preserve">, </w:t>
            </w:r>
            <w:r w:rsidR="00EF5CBC" w:rsidRPr="00871219">
              <w:rPr>
                <w:rFonts w:ascii="Times New Roman" w:eastAsia="Arial" w:hAnsi="Times New Roman" w:cs="Times New Roman"/>
                <w:sz w:val="24"/>
                <w:szCs w:val="24"/>
                <w:lang w:eastAsia="lt-LT"/>
              </w:rPr>
              <w:t>34</w:t>
            </w:r>
            <w:r w:rsidRPr="00871219">
              <w:rPr>
                <w:rFonts w:ascii="Times New Roman" w:eastAsia="Arial" w:hAnsi="Times New Roman" w:cs="Times New Roman"/>
                <w:sz w:val="24"/>
                <w:szCs w:val="24"/>
                <w:lang w:eastAsia="lt-LT"/>
              </w:rPr>
              <w:t xml:space="preserve"> nešiojam</w:t>
            </w:r>
            <w:r w:rsidR="00FC60D1" w:rsidRPr="00871219">
              <w:rPr>
                <w:rFonts w:ascii="Times New Roman" w:eastAsia="Arial" w:hAnsi="Times New Roman" w:cs="Times New Roman"/>
                <w:sz w:val="24"/>
                <w:szCs w:val="24"/>
                <w:lang w:eastAsia="lt-LT"/>
              </w:rPr>
              <w:t>i</w:t>
            </w:r>
            <w:r w:rsidRPr="00871219">
              <w:rPr>
                <w:rFonts w:ascii="Times New Roman" w:eastAsia="Arial" w:hAnsi="Times New Roman" w:cs="Times New Roman"/>
                <w:sz w:val="24"/>
                <w:szCs w:val="24"/>
                <w:lang w:eastAsia="lt-LT"/>
              </w:rPr>
              <w:t xml:space="preserve"> kompiuteri</w:t>
            </w:r>
            <w:r w:rsidR="00FC60D1" w:rsidRPr="00871219">
              <w:rPr>
                <w:rFonts w:ascii="Times New Roman" w:eastAsia="Arial" w:hAnsi="Times New Roman" w:cs="Times New Roman"/>
                <w:sz w:val="24"/>
                <w:szCs w:val="24"/>
                <w:lang w:eastAsia="lt-LT"/>
              </w:rPr>
              <w:t>ai</w:t>
            </w:r>
            <w:r w:rsidRPr="00871219">
              <w:rPr>
                <w:rFonts w:ascii="Times New Roman" w:eastAsia="Arial" w:hAnsi="Times New Roman" w:cs="Times New Roman"/>
                <w:sz w:val="24"/>
                <w:szCs w:val="24"/>
                <w:lang w:eastAsia="lt-LT"/>
              </w:rPr>
              <w:t xml:space="preserve">,  4 interaktyviosios lentos. </w:t>
            </w:r>
          </w:p>
          <w:p w:rsidR="0099046F" w:rsidRPr="00871219" w:rsidRDefault="00A04986" w:rsidP="003B27FB">
            <w:pPr>
              <w:spacing w:after="0"/>
              <w:ind w:left="-10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xml:space="preserve">Mokykla naudojasi elektroninio pašto paslaugomis, mokinių ir mokytojų </w:t>
            </w:r>
            <w:r w:rsidR="003B27FB">
              <w:rPr>
                <w:rFonts w:ascii="Times New Roman" w:eastAsia="Arial" w:hAnsi="Times New Roman" w:cs="Times New Roman"/>
                <w:sz w:val="24"/>
                <w:szCs w:val="24"/>
                <w:lang w:eastAsia="lt-LT"/>
              </w:rPr>
              <w:t>registrais</w:t>
            </w:r>
            <w:r w:rsidRPr="00871219">
              <w:rPr>
                <w:rFonts w:ascii="Times New Roman" w:eastAsia="Arial" w:hAnsi="Times New Roman" w:cs="Times New Roman"/>
                <w:sz w:val="24"/>
                <w:szCs w:val="24"/>
                <w:lang w:eastAsia="lt-LT"/>
              </w:rPr>
              <w:t xml:space="preserve">, NEC sistema KELTAS, švietimo valdymo informacine sistema ŠVIS. Banko pavedimai, vietiniai ir tarpiniai mokėjimai bei kitos operacijos atliekamos naudojant bankų internetines sistemas. Organizuojant nuotolinį mokymą naudojamasi </w:t>
            </w:r>
            <w:r w:rsidR="00E92F11" w:rsidRPr="00871219">
              <w:rPr>
                <w:rFonts w:ascii="Times New Roman" w:eastAsia="Arial" w:hAnsi="Times New Roman" w:cs="Times New Roman"/>
                <w:sz w:val="24"/>
                <w:szCs w:val="24"/>
                <w:lang w:eastAsia="lt-LT"/>
              </w:rPr>
              <w:t xml:space="preserve">KTU </w:t>
            </w:r>
            <w:r w:rsidRPr="00871219">
              <w:rPr>
                <w:rFonts w:ascii="Times New Roman" w:eastAsia="Arial" w:hAnsi="Times New Roman" w:cs="Times New Roman"/>
                <w:sz w:val="24"/>
                <w:szCs w:val="24"/>
                <w:lang w:eastAsia="lt-LT"/>
              </w:rPr>
              <w:t>nuotolinio mokymo platforma MOODLE.</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507CBC" w:rsidRDefault="0099046F" w:rsidP="00B11EB6">
            <w:pPr>
              <w:spacing w:after="0"/>
              <w:ind w:lef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Vidaus darbo kontrolės sistema.</w:t>
            </w:r>
          </w:p>
          <w:p w:rsidR="0099046F" w:rsidRPr="00507CBC" w:rsidRDefault="0099046F" w:rsidP="00800F04">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lastRenderedPageBreak/>
              <w:t xml:space="preserve">Darbuotojai dirba pagal mokyklos direktoriaus patvirtintus pareigybių aprašus, darbo tvarkos taisykles, mokyklos nuostatus bei darbo planus. Vidaus darbo kontrolės rezultatai aptariami </w:t>
            </w:r>
            <w:r w:rsidR="00D732F6" w:rsidRPr="00800F04">
              <w:rPr>
                <w:rFonts w:ascii="Times New Roman" w:eastAsia="Arial" w:hAnsi="Times New Roman" w:cs="Times New Roman"/>
                <w:color w:val="00B050"/>
                <w:sz w:val="24"/>
                <w:szCs w:val="24"/>
                <w:lang w:eastAsia="lt-LT"/>
              </w:rPr>
              <w:t>M</w:t>
            </w:r>
            <w:r w:rsidRPr="00507CBC">
              <w:rPr>
                <w:rFonts w:ascii="Times New Roman" w:eastAsia="Arial" w:hAnsi="Times New Roman" w:cs="Times New Roman"/>
                <w:sz w:val="24"/>
                <w:szCs w:val="24"/>
                <w:lang w:eastAsia="lt-LT"/>
              </w:rPr>
              <w:t>okytojų tarybos posėdžiuose, administracijos pasitarimuose.</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C52E81" w:rsidRDefault="0099046F" w:rsidP="00B11EB6">
            <w:pPr>
              <w:spacing w:after="0"/>
              <w:ind w:left="-100"/>
              <w:jc w:val="center"/>
              <w:rPr>
                <w:rFonts w:ascii="Times New Roman" w:eastAsia="Arial" w:hAnsi="Times New Roman" w:cs="Times New Roman"/>
                <w:b/>
                <w:sz w:val="24"/>
                <w:szCs w:val="24"/>
                <w:lang w:eastAsia="lt-LT"/>
              </w:rPr>
            </w:pPr>
            <w:r w:rsidRPr="00C52E81">
              <w:rPr>
                <w:rFonts w:ascii="Times New Roman" w:eastAsia="Arial" w:hAnsi="Times New Roman" w:cs="Times New Roman"/>
                <w:b/>
                <w:sz w:val="24"/>
                <w:szCs w:val="24"/>
                <w:lang w:eastAsia="lt-LT"/>
              </w:rPr>
              <w:lastRenderedPageBreak/>
              <w:t>Mokyklos stipriųjų ir silpnųjų pusių bei galimybių ir grėsmių analizė (SSGG)</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4986" w:rsidRPr="003B27FB" w:rsidRDefault="00A04986" w:rsidP="00A04986">
            <w:pPr>
              <w:spacing w:after="0"/>
              <w:ind w:left="-10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STIPRYBĖS (S)</w:t>
            </w:r>
          </w:p>
          <w:p w:rsidR="00A04986" w:rsidRPr="003B27FB" w:rsidRDefault="00A04986" w:rsidP="00800F04">
            <w:pPr>
              <w:pStyle w:val="Sraopastraipa"/>
              <w:numPr>
                <w:ilvl w:val="0"/>
                <w:numId w:val="1"/>
              </w:numPr>
              <w:spacing w:after="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Mokykl</w:t>
            </w:r>
            <w:r w:rsidR="00FC60D1" w:rsidRPr="003B27FB">
              <w:rPr>
                <w:rFonts w:ascii="Times New Roman" w:eastAsia="Arial" w:hAnsi="Times New Roman" w:cs="Times New Roman"/>
                <w:sz w:val="24"/>
                <w:szCs w:val="24"/>
                <w:lang w:eastAsia="lt-LT"/>
              </w:rPr>
              <w:t>a</w:t>
            </w:r>
            <w:r w:rsidRPr="003B27FB">
              <w:rPr>
                <w:rFonts w:ascii="Times New Roman" w:eastAsia="Arial" w:hAnsi="Times New Roman" w:cs="Times New Roman"/>
                <w:sz w:val="24"/>
                <w:szCs w:val="24"/>
                <w:lang w:eastAsia="lt-LT"/>
              </w:rPr>
              <w:t xml:space="preserve"> </w:t>
            </w:r>
            <w:r w:rsidR="007373DE" w:rsidRPr="003B27FB">
              <w:rPr>
                <w:rFonts w:ascii="Times New Roman" w:eastAsia="Arial" w:hAnsi="Times New Roman" w:cs="Times New Roman"/>
                <w:sz w:val="24"/>
                <w:szCs w:val="24"/>
                <w:lang w:eastAsia="lt-LT"/>
              </w:rPr>
              <w:t xml:space="preserve">yra atvira ir lanksti organizacija, aktyviai bendradarbiaujanti su kitomis ugdymo </w:t>
            </w:r>
            <w:r w:rsidR="00EA5891" w:rsidRPr="003B27FB">
              <w:rPr>
                <w:rFonts w:ascii="Times New Roman" w:eastAsia="Arial" w:hAnsi="Times New Roman" w:cs="Times New Roman"/>
                <w:sz w:val="24"/>
                <w:szCs w:val="24"/>
                <w:lang w:eastAsia="lt-LT"/>
              </w:rPr>
              <w:t xml:space="preserve">ir ne ugdymo </w:t>
            </w:r>
            <w:r w:rsidR="007373DE" w:rsidRPr="003B27FB">
              <w:rPr>
                <w:rFonts w:ascii="Times New Roman" w:eastAsia="Arial" w:hAnsi="Times New Roman" w:cs="Times New Roman"/>
                <w:sz w:val="24"/>
                <w:szCs w:val="24"/>
                <w:lang w:eastAsia="lt-LT"/>
              </w:rPr>
              <w:t>institucijomis, palaikanti</w:t>
            </w:r>
            <w:r w:rsidR="00F37924" w:rsidRPr="003B27FB">
              <w:rPr>
                <w:rFonts w:ascii="Times New Roman" w:eastAsia="Arial" w:hAnsi="Times New Roman" w:cs="Times New Roman"/>
                <w:sz w:val="24"/>
                <w:szCs w:val="24"/>
                <w:lang w:eastAsia="lt-LT"/>
              </w:rPr>
              <w:t xml:space="preserve"> ilgalaikius ryšius su socialiniais partneriais ir vietos bendruomene.</w:t>
            </w:r>
          </w:p>
          <w:p w:rsidR="00A04986" w:rsidRPr="003B27FB" w:rsidRDefault="007373DE" w:rsidP="00A04986">
            <w:pPr>
              <w:pStyle w:val="Sraopastraipa"/>
              <w:numPr>
                <w:ilvl w:val="0"/>
                <w:numId w:val="1"/>
              </w:numPr>
              <w:spacing w:after="0"/>
              <w:rPr>
                <w:rFonts w:ascii="Times New Roman" w:eastAsia="Arial" w:hAnsi="Times New Roman" w:cs="Times New Roman"/>
                <w:sz w:val="24"/>
                <w:szCs w:val="24"/>
                <w:lang w:eastAsia="lt-LT"/>
              </w:rPr>
            </w:pPr>
            <w:proofErr w:type="spellStart"/>
            <w:r w:rsidRPr="003B27FB">
              <w:rPr>
                <w:rFonts w:ascii="Times New Roman" w:eastAsia="Arial" w:hAnsi="Times New Roman" w:cs="Times New Roman"/>
                <w:sz w:val="24"/>
                <w:szCs w:val="24"/>
                <w:lang w:eastAsia="lt-LT"/>
              </w:rPr>
              <w:t>Andragogai</w:t>
            </w:r>
            <w:proofErr w:type="spellEnd"/>
            <w:r w:rsidRPr="003B27FB">
              <w:rPr>
                <w:rFonts w:ascii="Times New Roman" w:eastAsia="Arial" w:hAnsi="Times New Roman" w:cs="Times New Roman"/>
                <w:sz w:val="24"/>
                <w:szCs w:val="24"/>
                <w:lang w:eastAsia="lt-LT"/>
              </w:rPr>
              <w:t xml:space="preserve"> ugdomosios veiklos uždavinius derina su mokinių individualiais gebėjimais ir asmenine mokymosi patirtimi. </w:t>
            </w:r>
          </w:p>
          <w:p w:rsidR="00A04986" w:rsidRPr="003B27FB" w:rsidRDefault="00A04986" w:rsidP="00A04986">
            <w:pPr>
              <w:pStyle w:val="Sraopastraipa"/>
              <w:numPr>
                <w:ilvl w:val="0"/>
                <w:numId w:val="1"/>
              </w:numPr>
              <w:spacing w:after="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Sudarytos lanksčios mokymo formos, padedančios mokyklos mo</w:t>
            </w:r>
            <w:r w:rsidR="00FC60D1" w:rsidRPr="003B27FB">
              <w:rPr>
                <w:rFonts w:ascii="Times New Roman" w:eastAsia="Arial" w:hAnsi="Times New Roman" w:cs="Times New Roman"/>
                <w:sz w:val="24"/>
                <w:szCs w:val="24"/>
                <w:lang w:eastAsia="lt-LT"/>
              </w:rPr>
              <w:t>kiniams derinti mokslą ir darbą.</w:t>
            </w:r>
          </w:p>
          <w:p w:rsidR="00A04986" w:rsidRPr="003B27FB" w:rsidRDefault="00A04986" w:rsidP="00A04986">
            <w:pPr>
              <w:pStyle w:val="Sraopastraipa"/>
              <w:numPr>
                <w:ilvl w:val="0"/>
                <w:numId w:val="1"/>
              </w:numPr>
              <w:spacing w:after="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Parengtos nuotolinio mokymosi programos</w:t>
            </w:r>
            <w:r w:rsidR="00EA5891" w:rsidRPr="003B27FB">
              <w:rPr>
                <w:rFonts w:ascii="Times New Roman" w:eastAsia="Arial" w:hAnsi="Times New Roman" w:cs="Times New Roman"/>
                <w:sz w:val="24"/>
                <w:szCs w:val="24"/>
                <w:lang w:eastAsia="lt-LT"/>
              </w:rPr>
              <w:t xml:space="preserve"> ir turinys</w:t>
            </w:r>
            <w:r w:rsidR="00FC60D1" w:rsidRPr="003B27FB">
              <w:rPr>
                <w:rFonts w:ascii="Times New Roman" w:eastAsia="Arial" w:hAnsi="Times New Roman" w:cs="Times New Roman"/>
                <w:sz w:val="24"/>
                <w:szCs w:val="24"/>
                <w:lang w:eastAsia="lt-LT"/>
              </w:rPr>
              <w:t>.</w:t>
            </w:r>
          </w:p>
          <w:p w:rsidR="00A04986" w:rsidRPr="003B27FB" w:rsidRDefault="00F37924" w:rsidP="00800F04">
            <w:pPr>
              <w:pStyle w:val="Sraopastraipa"/>
              <w:numPr>
                <w:ilvl w:val="0"/>
                <w:numId w:val="1"/>
              </w:numPr>
              <w:spacing w:after="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Mokyklos mokytojai suvokia nuolatinio mokymosi būtinybę nuolat kintančioje aplinkoje. Siekdami geresnių ugdymo rezultatų jie sistemingai kelia savo profesinę kvalifikaciją, domisi savo ugdymo</w:t>
            </w:r>
            <w:r w:rsidR="00FC60D1" w:rsidRPr="003B27FB">
              <w:rPr>
                <w:rFonts w:ascii="Times New Roman" w:eastAsia="Arial" w:hAnsi="Times New Roman" w:cs="Times New Roman"/>
                <w:sz w:val="24"/>
                <w:szCs w:val="24"/>
                <w:lang w:eastAsia="lt-LT"/>
              </w:rPr>
              <w:t xml:space="preserve"> srities ir švietimo naujovėmis.</w:t>
            </w:r>
          </w:p>
          <w:p w:rsidR="00315FC9" w:rsidRPr="003B27FB" w:rsidRDefault="00EA5891" w:rsidP="00A04986">
            <w:pPr>
              <w:pStyle w:val="Sraopastraipa"/>
              <w:numPr>
                <w:ilvl w:val="0"/>
                <w:numId w:val="1"/>
              </w:numPr>
              <w:spacing w:after="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Teikiamos i</w:t>
            </w:r>
            <w:r w:rsidR="00A04986" w:rsidRPr="003B27FB">
              <w:rPr>
                <w:rFonts w:ascii="Times New Roman" w:eastAsia="Arial" w:hAnsi="Times New Roman" w:cs="Times New Roman"/>
                <w:sz w:val="24"/>
                <w:szCs w:val="24"/>
                <w:lang w:eastAsia="lt-LT"/>
              </w:rPr>
              <w:t>nformavimo ir k</w:t>
            </w:r>
            <w:r w:rsidR="00FC60D1" w:rsidRPr="003B27FB">
              <w:rPr>
                <w:rFonts w:ascii="Times New Roman" w:eastAsia="Arial" w:hAnsi="Times New Roman" w:cs="Times New Roman"/>
                <w:sz w:val="24"/>
                <w:szCs w:val="24"/>
                <w:lang w:eastAsia="lt-LT"/>
              </w:rPr>
              <w:t>onsultavimo paslaugos mokiniams.</w:t>
            </w:r>
          </w:p>
          <w:p w:rsidR="00315FC9" w:rsidRPr="003B27FB" w:rsidRDefault="007373DE" w:rsidP="00A04986">
            <w:pPr>
              <w:pStyle w:val="Sraopastraipa"/>
              <w:numPr>
                <w:ilvl w:val="0"/>
                <w:numId w:val="1"/>
              </w:numPr>
              <w:spacing w:after="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Puoselėjamas palankus ir </w:t>
            </w:r>
            <w:r w:rsidR="00FC60D1" w:rsidRPr="003B27FB">
              <w:rPr>
                <w:rFonts w:ascii="Times New Roman" w:eastAsia="Arial" w:hAnsi="Times New Roman" w:cs="Times New Roman"/>
                <w:sz w:val="24"/>
                <w:szCs w:val="24"/>
                <w:lang w:eastAsia="lt-LT"/>
              </w:rPr>
              <w:t>saugus mikroklimatas.</w:t>
            </w:r>
          </w:p>
          <w:p w:rsidR="00FE4910" w:rsidRPr="003B27FB" w:rsidRDefault="00EA5891" w:rsidP="00800F04">
            <w:pPr>
              <w:pStyle w:val="Sraopastraipa"/>
              <w:numPr>
                <w:ilvl w:val="0"/>
                <w:numId w:val="1"/>
              </w:numPr>
              <w:spacing w:after="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Vykdomos neformalio</w:t>
            </w:r>
            <w:r w:rsidR="00FC60D1" w:rsidRPr="003B27FB">
              <w:rPr>
                <w:rFonts w:ascii="Times New Roman" w:eastAsia="Arial" w:hAnsi="Times New Roman" w:cs="Times New Roman"/>
                <w:sz w:val="24"/>
                <w:szCs w:val="24"/>
                <w:lang w:eastAsia="lt-LT"/>
              </w:rPr>
              <w:t>jo</w:t>
            </w:r>
            <w:r w:rsidRPr="003B27FB">
              <w:rPr>
                <w:rFonts w:ascii="Times New Roman" w:eastAsia="Arial" w:hAnsi="Times New Roman" w:cs="Times New Roman"/>
                <w:sz w:val="24"/>
                <w:szCs w:val="24"/>
                <w:lang w:eastAsia="lt-LT"/>
              </w:rPr>
              <w:t xml:space="preserve"> švietimo programos</w:t>
            </w:r>
            <w:r w:rsidR="00FE4910" w:rsidRPr="003B27FB">
              <w:rPr>
                <w:rFonts w:ascii="Times New Roman" w:eastAsia="Arial" w:hAnsi="Times New Roman" w:cs="Times New Roman"/>
                <w:sz w:val="24"/>
                <w:szCs w:val="24"/>
                <w:lang w:eastAsia="lt-LT"/>
              </w:rPr>
              <w:t xml:space="preserve"> siekia</w:t>
            </w:r>
            <w:r w:rsidRPr="003B27FB">
              <w:rPr>
                <w:rFonts w:ascii="Times New Roman" w:eastAsia="Arial" w:hAnsi="Times New Roman" w:cs="Times New Roman"/>
                <w:sz w:val="24"/>
                <w:szCs w:val="24"/>
                <w:lang w:eastAsia="lt-LT"/>
              </w:rPr>
              <w:t xml:space="preserve">nt mokiniams suteikti papildomų </w:t>
            </w:r>
            <w:r w:rsidR="00F24646" w:rsidRPr="003B27FB">
              <w:rPr>
                <w:rFonts w:ascii="Times New Roman" w:eastAsia="Arial" w:hAnsi="Times New Roman" w:cs="Times New Roman"/>
                <w:sz w:val="24"/>
                <w:szCs w:val="24"/>
                <w:lang w:eastAsia="lt-LT"/>
              </w:rPr>
              <w:t>kultūros</w:t>
            </w:r>
            <w:r w:rsidRPr="003B27FB">
              <w:rPr>
                <w:rFonts w:ascii="Times New Roman" w:eastAsia="Arial" w:hAnsi="Times New Roman" w:cs="Times New Roman"/>
                <w:sz w:val="24"/>
                <w:szCs w:val="24"/>
                <w:lang w:eastAsia="lt-LT"/>
              </w:rPr>
              <w:t>, istorijos, sport</w:t>
            </w:r>
            <w:r w:rsidR="00800F04" w:rsidRPr="003B27FB">
              <w:rPr>
                <w:rFonts w:ascii="Times New Roman" w:eastAsia="Arial" w:hAnsi="Times New Roman" w:cs="Times New Roman"/>
                <w:sz w:val="24"/>
                <w:szCs w:val="24"/>
                <w:lang w:eastAsia="lt-LT"/>
              </w:rPr>
              <w:t xml:space="preserve">o ir </w:t>
            </w:r>
            <w:r w:rsidR="00D732F6" w:rsidRPr="003B27FB">
              <w:rPr>
                <w:rFonts w:ascii="Times New Roman" w:eastAsia="Arial" w:hAnsi="Times New Roman" w:cs="Times New Roman"/>
                <w:sz w:val="24"/>
                <w:szCs w:val="24"/>
                <w:lang w:eastAsia="lt-LT"/>
              </w:rPr>
              <w:t>sveikatingumo</w:t>
            </w:r>
            <w:r w:rsidR="00F24646" w:rsidRPr="003B27FB">
              <w:rPr>
                <w:rFonts w:ascii="Times New Roman" w:eastAsia="Arial" w:hAnsi="Times New Roman" w:cs="Times New Roman"/>
                <w:sz w:val="24"/>
                <w:szCs w:val="24"/>
                <w:lang w:eastAsia="lt-LT"/>
              </w:rPr>
              <w:t xml:space="preserve"> </w:t>
            </w:r>
            <w:r w:rsidRPr="003B27FB">
              <w:rPr>
                <w:rFonts w:ascii="Times New Roman" w:eastAsia="Arial" w:hAnsi="Times New Roman" w:cs="Times New Roman"/>
                <w:sz w:val="24"/>
                <w:szCs w:val="24"/>
                <w:lang w:eastAsia="lt-LT"/>
              </w:rPr>
              <w:t>žinių</w:t>
            </w:r>
            <w:r w:rsidR="00315FC9" w:rsidRPr="003B27FB">
              <w:rPr>
                <w:rFonts w:ascii="Times New Roman" w:eastAsia="Arial" w:hAnsi="Times New Roman" w:cs="Times New Roman"/>
                <w:sz w:val="24"/>
                <w:szCs w:val="24"/>
                <w:lang w:eastAsia="lt-LT"/>
              </w:rPr>
              <w:t>.</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0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SILPNYBĖS (S)</w:t>
            </w:r>
          </w:p>
          <w:p w:rsidR="0079600B" w:rsidRPr="003B27FB" w:rsidRDefault="00E71DC3" w:rsidP="00800F04">
            <w:pPr>
              <w:pStyle w:val="Sraopastraipa"/>
              <w:numPr>
                <w:ilvl w:val="0"/>
                <w:numId w:val="2"/>
              </w:numPr>
              <w:spacing w:after="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Mokinių mokymosi motyvacijos</w:t>
            </w:r>
            <w:r w:rsidR="00435860" w:rsidRPr="003B27FB">
              <w:rPr>
                <w:rFonts w:ascii="Times New Roman" w:eastAsia="Arial" w:hAnsi="Times New Roman" w:cs="Times New Roman"/>
                <w:sz w:val="24"/>
                <w:szCs w:val="24"/>
                <w:lang w:eastAsia="lt-LT"/>
              </w:rPr>
              <w:t>,</w:t>
            </w:r>
            <w:r w:rsidR="0079600B" w:rsidRPr="003B27FB">
              <w:rPr>
                <w:rFonts w:ascii="Times New Roman" w:eastAsia="Arial" w:hAnsi="Times New Roman" w:cs="Times New Roman"/>
                <w:sz w:val="24"/>
                <w:szCs w:val="24"/>
                <w:lang w:eastAsia="lt-LT"/>
              </w:rPr>
              <w:t xml:space="preserve"> elgesio kultūros stoka</w:t>
            </w:r>
            <w:r w:rsidRPr="003B27FB">
              <w:rPr>
                <w:rFonts w:ascii="Times New Roman" w:eastAsia="Arial" w:hAnsi="Times New Roman" w:cs="Times New Roman"/>
                <w:sz w:val="24"/>
                <w:szCs w:val="24"/>
                <w:lang w:eastAsia="lt-LT"/>
              </w:rPr>
              <w:t>, prastas  pamokų lankomumas</w:t>
            </w:r>
            <w:r w:rsidR="00E6182B" w:rsidRPr="005E32A1">
              <w:rPr>
                <w:rFonts w:ascii="Times New Roman" w:eastAsia="Arial" w:hAnsi="Times New Roman" w:cs="Times New Roman"/>
                <w:sz w:val="24"/>
                <w:szCs w:val="24"/>
                <w:lang w:eastAsia="lt-LT"/>
              </w:rPr>
              <w:t>.</w:t>
            </w:r>
          </w:p>
          <w:p w:rsidR="0079600B" w:rsidRPr="00C52E81" w:rsidRDefault="007373DE" w:rsidP="00800F04">
            <w:pPr>
              <w:pStyle w:val="Sraopastraipa"/>
              <w:numPr>
                <w:ilvl w:val="0"/>
                <w:numId w:val="2"/>
              </w:numPr>
              <w:spacing w:after="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Ne visi mokiniai įgyja optimalių bendrųjų ir dalykinių kompetencijų lygį, nes jų pažanga yra nevienodai sparti ir fragmentiška.</w:t>
            </w:r>
          </w:p>
          <w:p w:rsidR="00435860" w:rsidRPr="00C52E81" w:rsidRDefault="007373DE" w:rsidP="00800F04">
            <w:pPr>
              <w:pStyle w:val="Sraopastraipa"/>
              <w:numPr>
                <w:ilvl w:val="0"/>
                <w:numId w:val="2"/>
              </w:numPr>
              <w:spacing w:after="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 xml:space="preserve">Mokiniai vengia </w:t>
            </w:r>
            <w:proofErr w:type="spellStart"/>
            <w:r w:rsidRPr="00C52E81">
              <w:rPr>
                <w:rFonts w:ascii="Times New Roman" w:eastAsia="Arial" w:hAnsi="Times New Roman" w:cs="Times New Roman"/>
                <w:sz w:val="24"/>
                <w:szCs w:val="24"/>
                <w:lang w:eastAsia="lt-LT"/>
              </w:rPr>
              <w:t>į(si)vertinti</w:t>
            </w:r>
            <w:proofErr w:type="spellEnd"/>
            <w:r w:rsidRPr="00C52E81">
              <w:rPr>
                <w:rFonts w:ascii="Times New Roman" w:eastAsia="Arial" w:hAnsi="Times New Roman" w:cs="Times New Roman"/>
                <w:sz w:val="24"/>
                <w:szCs w:val="24"/>
                <w:lang w:eastAsia="lt-LT"/>
              </w:rPr>
              <w:t xml:space="preserve"> savo</w:t>
            </w:r>
            <w:r w:rsidR="00E71DC3" w:rsidRPr="00C52E81">
              <w:rPr>
                <w:rFonts w:ascii="Times New Roman" w:eastAsia="Arial" w:hAnsi="Times New Roman" w:cs="Times New Roman"/>
                <w:sz w:val="24"/>
                <w:szCs w:val="24"/>
                <w:lang w:eastAsia="lt-LT"/>
              </w:rPr>
              <w:t xml:space="preserve"> mokymosi pasiekimus ir pažangą.</w:t>
            </w:r>
          </w:p>
          <w:p w:rsidR="00FA4988" w:rsidRPr="005D0254" w:rsidRDefault="007373DE" w:rsidP="00800F04">
            <w:pPr>
              <w:pStyle w:val="Sraopastraipa"/>
              <w:numPr>
                <w:ilvl w:val="0"/>
                <w:numId w:val="2"/>
              </w:numPr>
              <w:spacing w:after="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 xml:space="preserve">Mokiniams trūksta pasitikėjimo savimi </w:t>
            </w:r>
            <w:r w:rsidR="00E71DC3" w:rsidRPr="00C52E81">
              <w:rPr>
                <w:rFonts w:ascii="Times New Roman" w:eastAsia="Arial" w:hAnsi="Times New Roman" w:cs="Times New Roman"/>
                <w:sz w:val="24"/>
                <w:szCs w:val="24"/>
                <w:lang w:eastAsia="lt-LT"/>
              </w:rPr>
              <w:t>ir atsakomybės už savo mokymąsi.</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C52E81" w:rsidRDefault="0099046F" w:rsidP="00B11EB6">
            <w:pPr>
              <w:spacing w:after="0"/>
              <w:ind w:left="-100"/>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GALIMYBĖS (G)</w:t>
            </w:r>
          </w:p>
          <w:p w:rsidR="0099046F" w:rsidRPr="00C52E81" w:rsidRDefault="0099046F" w:rsidP="00800F04">
            <w:pPr>
              <w:spacing w:after="0"/>
              <w:ind w:left="-10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1.</w:t>
            </w:r>
            <w:r w:rsidR="00E71DC3" w:rsidRPr="00C52E81">
              <w:rPr>
                <w:rFonts w:ascii="Times New Roman" w:eastAsia="Arial" w:hAnsi="Times New Roman" w:cs="Times New Roman"/>
                <w:sz w:val="24"/>
                <w:szCs w:val="24"/>
                <w:lang w:eastAsia="lt-LT"/>
              </w:rPr>
              <w:t xml:space="preserve"> </w:t>
            </w:r>
            <w:r w:rsidRPr="00C52E81">
              <w:rPr>
                <w:rFonts w:ascii="Times New Roman" w:eastAsia="Arial" w:hAnsi="Times New Roman" w:cs="Times New Roman"/>
                <w:sz w:val="24"/>
                <w:szCs w:val="24"/>
                <w:lang w:eastAsia="lt-LT"/>
              </w:rPr>
              <w:t>Ugdymo plano dalykų integravimas atliepiant mokinių poreikius.</w:t>
            </w:r>
          </w:p>
          <w:p w:rsidR="0099046F" w:rsidRPr="00C52E81" w:rsidRDefault="0099046F" w:rsidP="00800F04">
            <w:pPr>
              <w:spacing w:after="0"/>
              <w:ind w:left="-10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2.</w:t>
            </w:r>
            <w:r w:rsidR="00E71DC3" w:rsidRPr="00C52E81">
              <w:rPr>
                <w:rFonts w:ascii="Times New Roman" w:eastAsia="Arial" w:hAnsi="Times New Roman" w:cs="Times New Roman"/>
                <w:sz w:val="24"/>
                <w:szCs w:val="24"/>
                <w:lang w:eastAsia="lt-LT"/>
              </w:rPr>
              <w:t xml:space="preserve"> </w:t>
            </w:r>
            <w:r w:rsidRPr="00C52E81">
              <w:rPr>
                <w:rFonts w:ascii="Times New Roman" w:eastAsia="Arial" w:hAnsi="Times New Roman" w:cs="Times New Roman"/>
                <w:sz w:val="24"/>
                <w:szCs w:val="24"/>
                <w:lang w:eastAsia="lt-LT"/>
              </w:rPr>
              <w:t xml:space="preserve">Papildomų švietimo veiklų organizavimas </w:t>
            </w:r>
            <w:r w:rsidR="0064262E" w:rsidRPr="00C52E81">
              <w:rPr>
                <w:rFonts w:ascii="Times New Roman" w:eastAsia="Arial" w:hAnsi="Times New Roman" w:cs="Times New Roman"/>
                <w:sz w:val="24"/>
                <w:szCs w:val="24"/>
                <w:lang w:eastAsia="lt-LT"/>
              </w:rPr>
              <w:t xml:space="preserve">rajono žmonėms </w:t>
            </w:r>
            <w:r w:rsidRPr="00C52E81">
              <w:rPr>
                <w:rFonts w:ascii="Times New Roman" w:eastAsia="Arial" w:hAnsi="Times New Roman" w:cs="Times New Roman"/>
                <w:sz w:val="24"/>
                <w:szCs w:val="24"/>
                <w:lang w:eastAsia="lt-LT"/>
              </w:rPr>
              <w:t>teikiant mokymosi visą gyvenimą paslaugas.</w:t>
            </w:r>
          </w:p>
          <w:p w:rsidR="0099046F" w:rsidRPr="00C52E81" w:rsidRDefault="0099046F" w:rsidP="00800F04">
            <w:pPr>
              <w:spacing w:after="0"/>
              <w:ind w:left="-10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3.</w:t>
            </w:r>
            <w:r w:rsidR="00E71DC3" w:rsidRPr="00C52E81">
              <w:rPr>
                <w:rFonts w:ascii="Times New Roman" w:eastAsia="Arial" w:hAnsi="Times New Roman" w:cs="Times New Roman"/>
                <w:sz w:val="24"/>
                <w:szCs w:val="24"/>
                <w:lang w:eastAsia="lt-LT"/>
              </w:rPr>
              <w:t xml:space="preserve"> </w:t>
            </w:r>
            <w:r w:rsidRPr="00C52E81">
              <w:rPr>
                <w:rFonts w:ascii="Times New Roman" w:eastAsia="Arial" w:hAnsi="Times New Roman" w:cs="Times New Roman"/>
                <w:sz w:val="24"/>
                <w:szCs w:val="24"/>
                <w:lang w:eastAsia="lt-LT"/>
              </w:rPr>
              <w:t>Nuotolinio mokymo paslaugų plėtojimas.</w:t>
            </w:r>
          </w:p>
          <w:p w:rsidR="0099046F" w:rsidRPr="00C52E81" w:rsidRDefault="0099046F" w:rsidP="00800F04">
            <w:pPr>
              <w:spacing w:after="0"/>
              <w:ind w:left="-10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4.</w:t>
            </w:r>
            <w:r w:rsidR="00800F04">
              <w:rPr>
                <w:rFonts w:ascii="Times New Roman" w:eastAsia="Arial" w:hAnsi="Times New Roman" w:cs="Times New Roman"/>
                <w:sz w:val="24"/>
                <w:szCs w:val="24"/>
                <w:lang w:eastAsia="lt-LT"/>
              </w:rPr>
              <w:t xml:space="preserve"> </w:t>
            </w:r>
            <w:r w:rsidRPr="00C52E81">
              <w:rPr>
                <w:rFonts w:ascii="Times New Roman" w:eastAsia="Arial" w:hAnsi="Times New Roman" w:cs="Times New Roman"/>
                <w:sz w:val="24"/>
                <w:szCs w:val="24"/>
                <w:lang w:eastAsia="lt-LT"/>
              </w:rPr>
              <w:t xml:space="preserve">Vertinimo ir įsivertinimo duomenų panaudojimas siekiant aukštesnės </w:t>
            </w:r>
            <w:proofErr w:type="spellStart"/>
            <w:r w:rsidRPr="00C52E81">
              <w:rPr>
                <w:rFonts w:ascii="Times New Roman" w:eastAsia="Arial" w:hAnsi="Times New Roman" w:cs="Times New Roman"/>
                <w:sz w:val="24"/>
                <w:szCs w:val="24"/>
                <w:lang w:eastAsia="lt-LT"/>
              </w:rPr>
              <w:t>mokymo(si</w:t>
            </w:r>
            <w:proofErr w:type="spellEnd"/>
            <w:r w:rsidRPr="00C52E81">
              <w:rPr>
                <w:rFonts w:ascii="Times New Roman" w:eastAsia="Arial" w:hAnsi="Times New Roman" w:cs="Times New Roman"/>
                <w:sz w:val="24"/>
                <w:szCs w:val="24"/>
                <w:lang w:eastAsia="lt-LT"/>
              </w:rPr>
              <w:t>) kokybės ir efektyvesnio mokyklos veiklos organizavimo.</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4986" w:rsidRPr="00507CBC" w:rsidRDefault="00A04986" w:rsidP="00A04986">
            <w:pPr>
              <w:spacing w:after="0"/>
              <w:ind w:lef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GRĖSMĖS (G)</w:t>
            </w:r>
          </w:p>
          <w:p w:rsidR="00A04986" w:rsidRPr="00507CBC" w:rsidRDefault="00A04986" w:rsidP="00A04986">
            <w:pPr>
              <w:spacing w:after="0"/>
              <w:ind w:lef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1. Mokinių skaičiaus mažėjimas.</w:t>
            </w:r>
          </w:p>
          <w:p w:rsidR="00A04986" w:rsidRPr="00507CBC" w:rsidRDefault="00A04986" w:rsidP="00A04986">
            <w:pPr>
              <w:spacing w:after="0"/>
              <w:ind w:lef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 Ūkio lėšų mažėjimas trukdo kurti kokybišką ir saugią mokymosi aplinką.</w:t>
            </w:r>
          </w:p>
          <w:p w:rsidR="00A04986" w:rsidRPr="00507CBC" w:rsidRDefault="00A04986" w:rsidP="00800F04">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3. Skirtinga Pravieniškių skyrių sektorių lokalizacija sukuria papildomą darbo krūvį turint tą patį pedagoginių ir nepedagoginių darbuotojų etatų skaičių.</w:t>
            </w:r>
          </w:p>
          <w:p w:rsidR="00A04986" w:rsidRPr="00507CBC" w:rsidRDefault="00A04986" w:rsidP="00A04986">
            <w:pPr>
              <w:spacing w:after="0"/>
              <w:ind w:lef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4. Psichotropinių medžiagų plitimas, </w:t>
            </w:r>
            <w:r w:rsidRPr="00871219">
              <w:rPr>
                <w:rFonts w:ascii="Times New Roman" w:eastAsia="Arial" w:hAnsi="Times New Roman" w:cs="Times New Roman"/>
                <w:sz w:val="24"/>
                <w:szCs w:val="24"/>
                <w:lang w:eastAsia="lt-LT"/>
              </w:rPr>
              <w:t xml:space="preserve">jų vartojimas </w:t>
            </w:r>
            <w:r w:rsidR="0072272E" w:rsidRPr="00871219">
              <w:rPr>
                <w:rFonts w:ascii="Times New Roman" w:eastAsia="Arial" w:hAnsi="Times New Roman" w:cs="Times New Roman"/>
                <w:sz w:val="24"/>
                <w:szCs w:val="24"/>
                <w:lang w:eastAsia="lt-LT"/>
              </w:rPr>
              <w:t>tarp mokinių.</w:t>
            </w:r>
          </w:p>
          <w:p w:rsidR="00F37924" w:rsidRPr="00507CBC" w:rsidRDefault="00D923A1" w:rsidP="00800F04">
            <w:pPr>
              <w:spacing w:after="0"/>
              <w:ind w:left="-10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5</w:t>
            </w:r>
            <w:r w:rsidR="00F37924">
              <w:rPr>
                <w:rFonts w:ascii="Times New Roman" w:eastAsia="Arial" w:hAnsi="Times New Roman" w:cs="Times New Roman"/>
                <w:sz w:val="24"/>
                <w:szCs w:val="24"/>
                <w:lang w:eastAsia="lt-LT"/>
              </w:rPr>
              <w:t>. Mažėjant klasių komplektų skaičiui atitinkamai mažės darbo krūviai, kils grėsmė netekti kvalifikuotų, kompetentingų, mokančių užsienio kalbas, naudojančių šiuolaikines IKT mokytojų. Nukentės paslaugų kokybė.</w:t>
            </w:r>
          </w:p>
        </w:tc>
      </w:tr>
    </w:tbl>
    <w:p w:rsidR="0099046F" w:rsidRDefault="0099046F" w:rsidP="0099046F">
      <w:pPr>
        <w:spacing w:after="0"/>
        <w:rPr>
          <w:rFonts w:ascii="Times New Roman" w:eastAsia="Arial" w:hAnsi="Times New Roman" w:cs="Times New Roman"/>
          <w:sz w:val="24"/>
          <w:szCs w:val="24"/>
          <w:lang w:eastAsia="lt-LT"/>
        </w:rPr>
      </w:pPr>
    </w:p>
    <w:p w:rsidR="006D6866" w:rsidRDefault="006D6866" w:rsidP="0099046F">
      <w:pPr>
        <w:spacing w:after="0"/>
        <w:rPr>
          <w:rFonts w:ascii="Times New Roman" w:eastAsia="Arial" w:hAnsi="Times New Roman" w:cs="Times New Roman"/>
          <w:sz w:val="24"/>
          <w:szCs w:val="24"/>
          <w:lang w:eastAsia="lt-LT"/>
        </w:rPr>
      </w:pPr>
    </w:p>
    <w:p w:rsidR="006D6866" w:rsidRDefault="006D6866" w:rsidP="0099046F">
      <w:pPr>
        <w:spacing w:after="0"/>
        <w:rPr>
          <w:rFonts w:ascii="Times New Roman" w:eastAsia="Arial" w:hAnsi="Times New Roman" w:cs="Times New Roman"/>
          <w:sz w:val="24"/>
          <w:szCs w:val="24"/>
          <w:lang w:eastAsia="lt-LT"/>
        </w:rPr>
      </w:pPr>
    </w:p>
    <w:p w:rsidR="006D6866" w:rsidRDefault="006D6866" w:rsidP="0099046F">
      <w:pPr>
        <w:spacing w:after="0"/>
        <w:rPr>
          <w:rFonts w:ascii="Times New Roman" w:eastAsia="Arial" w:hAnsi="Times New Roman" w:cs="Times New Roman"/>
          <w:sz w:val="24"/>
          <w:szCs w:val="24"/>
          <w:lang w:eastAsia="lt-LT"/>
        </w:rPr>
      </w:pPr>
    </w:p>
    <w:p w:rsidR="006D6866" w:rsidRPr="00507CBC" w:rsidRDefault="006D6866" w:rsidP="0099046F">
      <w:pPr>
        <w:spacing w:after="0"/>
        <w:rPr>
          <w:rFonts w:ascii="Times New Roman" w:eastAsia="Arial" w:hAnsi="Times New Roman" w:cs="Times New Roman"/>
          <w:sz w:val="24"/>
          <w:szCs w:val="24"/>
          <w:lang w:eastAsia="lt-LT"/>
        </w:rPr>
      </w:pPr>
    </w:p>
    <w:p w:rsidR="00BC0F1A" w:rsidRDefault="002837D8" w:rsidP="002837D8">
      <w:pPr>
        <w:spacing w:after="0"/>
        <w:ind w:left="1080" w:hanging="72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 xml:space="preserve">II. </w:t>
      </w:r>
      <w:r w:rsidR="00BC0F1A">
        <w:rPr>
          <w:rFonts w:ascii="Times New Roman" w:eastAsia="Arial" w:hAnsi="Times New Roman" w:cs="Times New Roman"/>
          <w:b/>
          <w:sz w:val="24"/>
          <w:szCs w:val="24"/>
          <w:lang w:eastAsia="lt-LT"/>
        </w:rPr>
        <w:t>TRUMPA 2020 METŲ STRATEGINIO PLANO ANALIZĖ</w:t>
      </w:r>
    </w:p>
    <w:p w:rsidR="006D6866" w:rsidRDefault="006D6866" w:rsidP="002837D8">
      <w:pPr>
        <w:spacing w:after="0"/>
        <w:ind w:left="1080" w:hanging="720"/>
        <w:jc w:val="center"/>
        <w:rPr>
          <w:rFonts w:ascii="Times New Roman" w:eastAsia="Arial" w:hAnsi="Times New Roman" w:cs="Times New Roman"/>
          <w:b/>
          <w:sz w:val="24"/>
          <w:szCs w:val="24"/>
          <w:lang w:eastAsia="lt-LT"/>
        </w:rPr>
      </w:pPr>
    </w:p>
    <w:tbl>
      <w:tblPr>
        <w:tblStyle w:val="Lentelstinklelis"/>
        <w:tblW w:w="10138" w:type="dxa"/>
        <w:tblInd w:w="-459" w:type="dxa"/>
        <w:tblLayout w:type="fixed"/>
        <w:tblLook w:val="04A0" w:firstRow="1" w:lastRow="0" w:firstColumn="1" w:lastColumn="0" w:noHBand="0" w:noVBand="1"/>
      </w:tblPr>
      <w:tblGrid>
        <w:gridCol w:w="673"/>
        <w:gridCol w:w="850"/>
        <w:gridCol w:w="37"/>
        <w:gridCol w:w="1842"/>
        <w:gridCol w:w="2977"/>
        <w:gridCol w:w="1843"/>
        <w:gridCol w:w="1916"/>
      </w:tblGrid>
      <w:tr w:rsidR="00BC0F1A" w:rsidRPr="00EA0AEF" w:rsidTr="00005099">
        <w:trPr>
          <w:cantSplit/>
          <w:trHeight w:val="1134"/>
        </w:trPr>
        <w:tc>
          <w:tcPr>
            <w:tcW w:w="673" w:type="dxa"/>
            <w:textDirection w:val="btLr"/>
          </w:tcPr>
          <w:p w:rsidR="00BC0F1A" w:rsidRPr="00EA0AEF" w:rsidRDefault="00BC0F1A" w:rsidP="00005099">
            <w:pPr>
              <w:ind w:left="113" w:right="113"/>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Tikslo kodas</w:t>
            </w:r>
          </w:p>
        </w:tc>
        <w:tc>
          <w:tcPr>
            <w:tcW w:w="850"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Uždavinio kodas</w:t>
            </w:r>
          </w:p>
        </w:tc>
        <w:tc>
          <w:tcPr>
            <w:tcW w:w="1879" w:type="dxa"/>
            <w:gridSpan w:val="2"/>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Programos tikslo/ uždavinio pavadinimas</w:t>
            </w:r>
          </w:p>
        </w:tc>
        <w:tc>
          <w:tcPr>
            <w:tcW w:w="2977"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Programos tikslo/uždavinio vertinimo kriterijaus pavadinimas</w:t>
            </w:r>
          </w:p>
        </w:tc>
        <w:tc>
          <w:tcPr>
            <w:tcW w:w="1843" w:type="dxa"/>
            <w:textDirection w:val="btLr"/>
            <w:vAlign w:val="center"/>
          </w:tcPr>
          <w:p w:rsidR="00BC0F1A" w:rsidRPr="00EA0AEF" w:rsidRDefault="00BC0F1A" w:rsidP="00005099">
            <w:pPr>
              <w:ind w:left="113" w:right="113"/>
              <w:jc w:val="center"/>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Planuota reikšmė</w:t>
            </w:r>
          </w:p>
        </w:tc>
        <w:tc>
          <w:tcPr>
            <w:tcW w:w="1916" w:type="dxa"/>
            <w:textDirection w:val="btLr"/>
            <w:vAlign w:val="center"/>
          </w:tcPr>
          <w:p w:rsidR="00BC0F1A" w:rsidRPr="00EA0AEF" w:rsidRDefault="00BC0F1A" w:rsidP="00005099">
            <w:pPr>
              <w:ind w:left="113" w:right="113"/>
              <w:jc w:val="center"/>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Faktinė reikšmė</w:t>
            </w:r>
          </w:p>
        </w:tc>
      </w:tr>
      <w:tr w:rsidR="00BC0F1A" w:rsidRPr="00EA0AEF" w:rsidTr="00005099">
        <w:tc>
          <w:tcPr>
            <w:tcW w:w="673" w:type="dxa"/>
            <w:vMerge w:val="restart"/>
          </w:tcPr>
          <w:p w:rsidR="00BC0F1A" w:rsidRPr="00EA0AEF" w:rsidRDefault="00BC0F1A" w:rsidP="00005099">
            <w:pPr>
              <w:jc w:val="both"/>
              <w:rPr>
                <w:rFonts w:ascii="Times New Roman" w:eastAsia="Arial" w:hAnsi="Times New Roman" w:cs="Times New Roman"/>
                <w:b/>
                <w:sz w:val="24"/>
                <w:szCs w:val="24"/>
                <w:lang w:eastAsia="lt-LT"/>
              </w:rPr>
            </w:pPr>
            <w:r w:rsidRPr="00EA0AEF">
              <w:rPr>
                <w:rFonts w:ascii="Times New Roman" w:eastAsia="Arial" w:hAnsi="Times New Roman" w:cs="Times New Roman"/>
                <w:b/>
                <w:sz w:val="24"/>
                <w:szCs w:val="24"/>
                <w:lang w:eastAsia="lt-LT"/>
              </w:rPr>
              <w:t>01</w:t>
            </w:r>
          </w:p>
        </w:tc>
        <w:tc>
          <w:tcPr>
            <w:tcW w:w="9465" w:type="dxa"/>
            <w:gridSpan w:val="6"/>
          </w:tcPr>
          <w:p w:rsidR="00BC0F1A" w:rsidRPr="00EA0AEF" w:rsidRDefault="00BC0F1A" w:rsidP="00005099">
            <w:pPr>
              <w:jc w:val="both"/>
              <w:rPr>
                <w:rFonts w:ascii="Times New Roman" w:eastAsia="Arial" w:hAnsi="Times New Roman" w:cs="Times New Roman"/>
                <w:b/>
                <w:sz w:val="24"/>
                <w:szCs w:val="24"/>
                <w:lang w:eastAsia="lt-LT"/>
              </w:rPr>
            </w:pPr>
            <w:r w:rsidRPr="00EA0AEF">
              <w:rPr>
                <w:rFonts w:ascii="Times New Roman" w:eastAsia="Arial" w:hAnsi="Times New Roman" w:cs="Times New Roman"/>
                <w:sz w:val="24"/>
                <w:szCs w:val="24"/>
                <w:lang w:eastAsia="lt-LT"/>
              </w:rPr>
              <w:t xml:space="preserve">Programos tikslas. Visapusiškai tenkinti individualius mokinių ugdymosi poreikius, siekti mokinių mokymosi pažangos ir geresnių mokyklos veiklos rezultatų bendradarbiaujant. </w:t>
            </w:r>
          </w:p>
        </w:tc>
      </w:tr>
      <w:tr w:rsidR="00BC0F1A" w:rsidRPr="00EA0AEF" w:rsidTr="00005099">
        <w:trPr>
          <w:trHeight w:val="603"/>
        </w:trPr>
        <w:tc>
          <w:tcPr>
            <w:tcW w:w="673" w:type="dxa"/>
            <w:vMerge/>
          </w:tcPr>
          <w:p w:rsidR="00BC0F1A" w:rsidRPr="00EA0AEF" w:rsidRDefault="00BC0F1A" w:rsidP="00005099">
            <w:pPr>
              <w:jc w:val="both"/>
              <w:rPr>
                <w:rFonts w:ascii="Times New Roman" w:eastAsia="Arial" w:hAnsi="Times New Roman" w:cs="Times New Roman"/>
                <w:b/>
                <w:sz w:val="24"/>
                <w:szCs w:val="24"/>
                <w:lang w:eastAsia="lt-LT"/>
              </w:rPr>
            </w:pPr>
          </w:p>
        </w:tc>
        <w:tc>
          <w:tcPr>
            <w:tcW w:w="5706" w:type="dxa"/>
            <w:gridSpan w:val="4"/>
          </w:tcPr>
          <w:p w:rsidR="00BC0F1A" w:rsidRPr="00EA0AEF" w:rsidRDefault="00BC0F1A" w:rsidP="00005099">
            <w:pPr>
              <w:ind w:right="140"/>
              <w:jc w:val="both"/>
              <w:rPr>
                <w:rFonts w:ascii="Times New Roman" w:eastAsia="Arial" w:hAnsi="Times New Roman" w:cs="Times New Roman"/>
                <w:sz w:val="24"/>
                <w:szCs w:val="24"/>
                <w:lang w:eastAsia="lt-LT"/>
              </w:rPr>
            </w:pPr>
            <w:r w:rsidRPr="00EA0AEF">
              <w:rPr>
                <w:rFonts w:ascii="Times New Roman" w:eastAsia="Arial" w:hAnsi="Times New Roman" w:cs="Times New Roman"/>
                <w:b/>
                <w:sz w:val="24"/>
                <w:szCs w:val="24"/>
                <w:lang w:eastAsia="lt-LT"/>
              </w:rPr>
              <w:t xml:space="preserve">R-01-01 </w:t>
            </w:r>
            <w:r w:rsidRPr="00EA0AEF">
              <w:rPr>
                <w:rFonts w:ascii="Times New Roman" w:eastAsia="Arial" w:hAnsi="Times New Roman" w:cs="Times New Roman"/>
                <w:sz w:val="24"/>
                <w:szCs w:val="24"/>
                <w:lang w:eastAsia="lt-LT"/>
              </w:rPr>
              <w:t>Mokiniai, baigę atitinkamos pakopos programas (proc.)</w:t>
            </w:r>
            <w:r>
              <w:rPr>
                <w:rFonts w:ascii="Times New Roman" w:eastAsia="Arial" w:hAnsi="Times New Roman" w:cs="Times New Roman"/>
                <w:sz w:val="24"/>
                <w:szCs w:val="24"/>
                <w:lang w:eastAsia="lt-LT"/>
              </w:rPr>
              <w:t>.</w:t>
            </w:r>
          </w:p>
          <w:p w:rsidR="00BC0F1A" w:rsidRPr="00EA0AEF" w:rsidRDefault="00BC0F1A" w:rsidP="00005099">
            <w:pPr>
              <w:ind w:right="140"/>
              <w:jc w:val="both"/>
              <w:rPr>
                <w:rFonts w:ascii="Times New Roman" w:eastAsia="Arial" w:hAnsi="Times New Roman" w:cs="Times New Roman"/>
                <w:sz w:val="24"/>
                <w:szCs w:val="24"/>
                <w:lang w:eastAsia="lt-LT"/>
              </w:rPr>
            </w:pPr>
          </w:p>
        </w:tc>
        <w:tc>
          <w:tcPr>
            <w:tcW w:w="1843" w:type="dxa"/>
          </w:tcPr>
          <w:p w:rsidR="00BC0F1A" w:rsidRPr="00EA0AEF" w:rsidRDefault="00BC0F1A" w:rsidP="00005099">
            <w:pPr>
              <w:ind w:right="140"/>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71 proc.</w:t>
            </w:r>
          </w:p>
          <w:p w:rsidR="00BC0F1A" w:rsidRPr="00EA0AEF" w:rsidRDefault="00BC0F1A" w:rsidP="00005099">
            <w:pPr>
              <w:ind w:right="140"/>
              <w:jc w:val="both"/>
              <w:rPr>
                <w:rFonts w:ascii="Times New Roman" w:eastAsia="Arial" w:hAnsi="Times New Roman" w:cs="Times New Roman"/>
                <w:sz w:val="24"/>
                <w:szCs w:val="24"/>
                <w:lang w:eastAsia="lt-LT"/>
              </w:rPr>
            </w:pPr>
          </w:p>
        </w:tc>
        <w:tc>
          <w:tcPr>
            <w:tcW w:w="1916" w:type="dxa"/>
          </w:tcPr>
          <w:p w:rsidR="00BC0F1A" w:rsidRPr="00EA0AEF" w:rsidRDefault="00BC0F1A" w:rsidP="00005099">
            <w:pPr>
              <w:ind w:right="140"/>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 xml:space="preserve">60 proc. </w:t>
            </w:r>
          </w:p>
          <w:p w:rsidR="00BC0F1A" w:rsidRPr="00EA0AEF" w:rsidRDefault="00BC0F1A" w:rsidP="00005099">
            <w:pPr>
              <w:ind w:right="140"/>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(sumažėjo)</w:t>
            </w:r>
          </w:p>
        </w:tc>
      </w:tr>
      <w:tr w:rsidR="00BC0F1A" w:rsidRPr="00EA0AEF" w:rsidTr="00005099">
        <w:tc>
          <w:tcPr>
            <w:tcW w:w="673" w:type="dxa"/>
            <w:vMerge/>
          </w:tcPr>
          <w:p w:rsidR="00BC0F1A" w:rsidRPr="00EA0AEF" w:rsidRDefault="00BC0F1A" w:rsidP="00005099">
            <w:pPr>
              <w:jc w:val="both"/>
              <w:rPr>
                <w:rFonts w:ascii="Times New Roman" w:eastAsia="Arial" w:hAnsi="Times New Roman" w:cs="Times New Roman"/>
                <w:b/>
                <w:sz w:val="24"/>
                <w:szCs w:val="24"/>
                <w:lang w:eastAsia="lt-LT"/>
              </w:rPr>
            </w:pPr>
          </w:p>
        </w:tc>
        <w:tc>
          <w:tcPr>
            <w:tcW w:w="850" w:type="dxa"/>
            <w:vMerge w:val="restart"/>
          </w:tcPr>
          <w:p w:rsidR="00BC0F1A" w:rsidRPr="00EA0AEF" w:rsidRDefault="00BC0F1A" w:rsidP="00005099">
            <w:pPr>
              <w:jc w:val="both"/>
              <w:rPr>
                <w:rFonts w:ascii="Times New Roman" w:eastAsia="Arial" w:hAnsi="Times New Roman" w:cs="Times New Roman"/>
                <w:b/>
                <w:sz w:val="24"/>
                <w:szCs w:val="24"/>
                <w:lang w:eastAsia="lt-LT"/>
              </w:rPr>
            </w:pPr>
            <w:r w:rsidRPr="00EA0AEF">
              <w:rPr>
                <w:rFonts w:ascii="Times New Roman" w:eastAsia="Arial" w:hAnsi="Times New Roman" w:cs="Times New Roman"/>
                <w:b/>
                <w:sz w:val="24"/>
                <w:szCs w:val="24"/>
                <w:lang w:eastAsia="lt-LT"/>
              </w:rPr>
              <w:t>01.01.</w:t>
            </w:r>
          </w:p>
        </w:tc>
        <w:tc>
          <w:tcPr>
            <w:tcW w:w="1879" w:type="dxa"/>
            <w:gridSpan w:val="2"/>
            <w:vMerge w:val="restart"/>
          </w:tcPr>
          <w:p w:rsidR="00BC0F1A" w:rsidRPr="00EA0AEF" w:rsidRDefault="00BC0F1A" w:rsidP="00005099">
            <w:pPr>
              <w:ind w:left="140" w:right="140"/>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Sudaryti sąlygas suaugusiems ir jaunimui gauti kokybišką išsilavinimą maksimaliai išnaudojant ugdymo plano teikiamas galimybes, tobulinant mokinio individualios pažangos fiksavimą ir mokymąsi bendradarbiaujant.</w:t>
            </w:r>
          </w:p>
        </w:tc>
        <w:tc>
          <w:tcPr>
            <w:tcW w:w="2977" w:type="dxa"/>
          </w:tcPr>
          <w:p w:rsidR="00BC0F1A" w:rsidRPr="00885F44" w:rsidRDefault="00BC0F1A" w:rsidP="00005099">
            <w:pPr>
              <w:ind w:left="-108"/>
              <w:jc w:val="both"/>
              <w:rPr>
                <w:rFonts w:ascii="Times New Roman" w:eastAsia="Arial" w:hAnsi="Times New Roman" w:cs="Times New Roman"/>
                <w:b/>
                <w:sz w:val="24"/>
                <w:szCs w:val="24"/>
                <w:lang w:eastAsia="lt-LT"/>
              </w:rPr>
            </w:pPr>
            <w:r w:rsidRPr="00885F44">
              <w:rPr>
                <w:rFonts w:ascii="Times New Roman" w:eastAsia="Arial" w:hAnsi="Times New Roman" w:cs="Times New Roman"/>
                <w:sz w:val="24"/>
                <w:szCs w:val="24"/>
                <w:lang w:eastAsia="lt-LT"/>
              </w:rPr>
              <w:t xml:space="preserve"> P-01-01-01 Mokinių dalis įgijusių pradinį išsilavinimą.</w:t>
            </w:r>
          </w:p>
        </w:tc>
        <w:tc>
          <w:tcPr>
            <w:tcW w:w="1843"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66 proc.</w:t>
            </w:r>
          </w:p>
        </w:tc>
        <w:tc>
          <w:tcPr>
            <w:tcW w:w="1916"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67 proc.</w:t>
            </w:r>
          </w:p>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(padidėjęs)</w:t>
            </w:r>
          </w:p>
        </w:tc>
      </w:tr>
      <w:tr w:rsidR="00BC0F1A" w:rsidRPr="00EA0AEF" w:rsidTr="00005099">
        <w:trPr>
          <w:trHeight w:val="1232"/>
        </w:trPr>
        <w:tc>
          <w:tcPr>
            <w:tcW w:w="673" w:type="dxa"/>
            <w:vMerge/>
          </w:tcPr>
          <w:p w:rsidR="00BC0F1A" w:rsidRPr="00EA0AEF" w:rsidRDefault="00BC0F1A" w:rsidP="00005099">
            <w:pPr>
              <w:jc w:val="both"/>
              <w:rPr>
                <w:rFonts w:ascii="Times New Roman" w:eastAsia="Arial" w:hAnsi="Times New Roman" w:cs="Times New Roman"/>
                <w:b/>
                <w:sz w:val="24"/>
                <w:szCs w:val="24"/>
                <w:lang w:eastAsia="lt-LT"/>
              </w:rPr>
            </w:pPr>
          </w:p>
        </w:tc>
        <w:tc>
          <w:tcPr>
            <w:tcW w:w="850" w:type="dxa"/>
            <w:vMerge/>
          </w:tcPr>
          <w:p w:rsidR="00BC0F1A" w:rsidRPr="00EA0AEF" w:rsidRDefault="00BC0F1A" w:rsidP="00005099">
            <w:pPr>
              <w:jc w:val="both"/>
              <w:rPr>
                <w:rFonts w:ascii="Times New Roman" w:eastAsia="Arial" w:hAnsi="Times New Roman" w:cs="Times New Roman"/>
                <w:b/>
                <w:sz w:val="24"/>
                <w:szCs w:val="24"/>
                <w:lang w:eastAsia="lt-LT"/>
              </w:rPr>
            </w:pPr>
          </w:p>
        </w:tc>
        <w:tc>
          <w:tcPr>
            <w:tcW w:w="1879" w:type="dxa"/>
            <w:gridSpan w:val="2"/>
            <w:vMerge/>
          </w:tcPr>
          <w:p w:rsidR="00BC0F1A" w:rsidRPr="00EA0AEF" w:rsidRDefault="00BC0F1A" w:rsidP="00005099">
            <w:pPr>
              <w:ind w:left="140" w:right="140"/>
              <w:rPr>
                <w:rFonts w:ascii="Times New Roman" w:eastAsia="Arial" w:hAnsi="Times New Roman" w:cs="Times New Roman"/>
                <w:b/>
                <w:sz w:val="24"/>
                <w:szCs w:val="24"/>
                <w:lang w:eastAsia="lt-LT"/>
              </w:rPr>
            </w:pPr>
          </w:p>
        </w:tc>
        <w:tc>
          <w:tcPr>
            <w:tcW w:w="2977" w:type="dxa"/>
          </w:tcPr>
          <w:p w:rsidR="00BC0F1A" w:rsidRPr="00885F44" w:rsidRDefault="00BC0F1A" w:rsidP="00005099">
            <w:pPr>
              <w:ind w:left="-108" w:right="140"/>
              <w:jc w:val="both"/>
              <w:rPr>
                <w:rFonts w:ascii="Times New Roman" w:eastAsia="Arial" w:hAnsi="Times New Roman" w:cs="Times New Roman"/>
                <w:sz w:val="24"/>
                <w:szCs w:val="24"/>
                <w:lang w:eastAsia="lt-LT"/>
              </w:rPr>
            </w:pPr>
            <w:r w:rsidRPr="00885F44">
              <w:rPr>
                <w:rFonts w:ascii="Times New Roman" w:eastAsia="Arial" w:hAnsi="Times New Roman" w:cs="Times New Roman"/>
                <w:sz w:val="24"/>
                <w:szCs w:val="24"/>
                <w:lang w:eastAsia="lt-LT"/>
              </w:rPr>
              <w:t xml:space="preserve"> P-01-01-02 Mokinių dalis įgijusių pagrindinį išsilavinimą.</w:t>
            </w:r>
          </w:p>
          <w:p w:rsidR="00BC0F1A" w:rsidRPr="00885F44" w:rsidRDefault="00BC0F1A" w:rsidP="00005099">
            <w:pPr>
              <w:ind w:left="-108" w:right="140"/>
              <w:jc w:val="both"/>
              <w:rPr>
                <w:rFonts w:ascii="Times New Roman" w:eastAsia="Arial" w:hAnsi="Times New Roman" w:cs="Times New Roman"/>
                <w:sz w:val="24"/>
                <w:szCs w:val="24"/>
                <w:lang w:eastAsia="lt-LT"/>
              </w:rPr>
            </w:pPr>
          </w:p>
          <w:p w:rsidR="00BC0F1A" w:rsidRPr="00885F44" w:rsidRDefault="00BC0F1A" w:rsidP="00005099">
            <w:pPr>
              <w:ind w:left="-108" w:right="140"/>
              <w:jc w:val="both"/>
              <w:rPr>
                <w:rFonts w:ascii="Times New Roman" w:eastAsia="Arial" w:hAnsi="Times New Roman" w:cs="Times New Roman"/>
                <w:sz w:val="24"/>
                <w:szCs w:val="24"/>
                <w:lang w:eastAsia="lt-LT"/>
              </w:rPr>
            </w:pPr>
          </w:p>
          <w:p w:rsidR="00BC0F1A" w:rsidRPr="00885F44" w:rsidRDefault="00BC0F1A" w:rsidP="00005099">
            <w:pPr>
              <w:ind w:left="-108" w:right="140"/>
              <w:jc w:val="both"/>
              <w:rPr>
                <w:rFonts w:ascii="Times New Roman" w:eastAsia="Arial" w:hAnsi="Times New Roman" w:cs="Times New Roman"/>
                <w:sz w:val="24"/>
                <w:szCs w:val="24"/>
                <w:lang w:eastAsia="lt-LT"/>
              </w:rPr>
            </w:pPr>
          </w:p>
          <w:p w:rsidR="00BC0F1A" w:rsidRPr="00885F44" w:rsidRDefault="00BC0F1A" w:rsidP="00005099">
            <w:pPr>
              <w:jc w:val="both"/>
              <w:rPr>
                <w:rFonts w:ascii="Times New Roman" w:eastAsia="Arial" w:hAnsi="Times New Roman" w:cs="Times New Roman"/>
                <w:b/>
                <w:sz w:val="24"/>
                <w:szCs w:val="24"/>
                <w:lang w:eastAsia="lt-LT"/>
              </w:rPr>
            </w:pPr>
          </w:p>
        </w:tc>
        <w:tc>
          <w:tcPr>
            <w:tcW w:w="1843"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71</w:t>
            </w:r>
          </w:p>
          <w:p w:rsidR="00BC0F1A" w:rsidRPr="00EA0AEF" w:rsidRDefault="00BC0F1A" w:rsidP="00005099">
            <w:pPr>
              <w:jc w:val="both"/>
              <w:rPr>
                <w:rFonts w:ascii="Times New Roman" w:eastAsia="Arial" w:hAnsi="Times New Roman" w:cs="Times New Roman"/>
                <w:sz w:val="24"/>
                <w:szCs w:val="24"/>
                <w:lang w:eastAsia="lt-LT"/>
              </w:rPr>
            </w:pPr>
          </w:p>
          <w:p w:rsidR="00BC0F1A" w:rsidRPr="00EA0AEF" w:rsidRDefault="00BC0F1A" w:rsidP="00005099">
            <w:pPr>
              <w:jc w:val="both"/>
              <w:rPr>
                <w:rFonts w:ascii="Times New Roman" w:eastAsia="Arial" w:hAnsi="Times New Roman" w:cs="Times New Roman"/>
                <w:sz w:val="24"/>
                <w:szCs w:val="24"/>
                <w:lang w:eastAsia="lt-LT"/>
              </w:rPr>
            </w:pPr>
          </w:p>
          <w:p w:rsidR="00BC0F1A" w:rsidRPr="00EA0AEF" w:rsidRDefault="00BC0F1A" w:rsidP="00005099">
            <w:pPr>
              <w:jc w:val="both"/>
              <w:rPr>
                <w:rFonts w:ascii="Times New Roman" w:eastAsia="Arial" w:hAnsi="Times New Roman" w:cs="Times New Roman"/>
                <w:sz w:val="24"/>
                <w:szCs w:val="24"/>
                <w:lang w:eastAsia="lt-LT"/>
              </w:rPr>
            </w:pPr>
          </w:p>
          <w:p w:rsidR="00BC0F1A" w:rsidRPr="00EA0AEF" w:rsidRDefault="00BC0F1A" w:rsidP="00005099">
            <w:pPr>
              <w:jc w:val="both"/>
              <w:rPr>
                <w:rFonts w:ascii="Times New Roman" w:eastAsia="Arial" w:hAnsi="Times New Roman" w:cs="Times New Roman"/>
                <w:sz w:val="24"/>
                <w:szCs w:val="24"/>
                <w:lang w:eastAsia="lt-LT"/>
              </w:rPr>
            </w:pPr>
          </w:p>
        </w:tc>
        <w:tc>
          <w:tcPr>
            <w:tcW w:w="1916"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71</w:t>
            </w:r>
          </w:p>
          <w:p w:rsidR="00BC0F1A" w:rsidRPr="00EA0AEF" w:rsidRDefault="00BC0F1A" w:rsidP="00005099">
            <w:pPr>
              <w:jc w:val="both"/>
              <w:rPr>
                <w:rFonts w:ascii="Times New Roman" w:eastAsia="Arial" w:hAnsi="Times New Roman" w:cs="Times New Roman"/>
                <w:sz w:val="24"/>
                <w:szCs w:val="24"/>
                <w:lang w:eastAsia="lt-LT"/>
              </w:rPr>
            </w:pPr>
          </w:p>
          <w:p w:rsidR="00BC0F1A" w:rsidRPr="00EA0AEF" w:rsidRDefault="00BC0F1A" w:rsidP="00005099">
            <w:pPr>
              <w:jc w:val="both"/>
              <w:rPr>
                <w:rFonts w:ascii="Times New Roman" w:eastAsia="Arial" w:hAnsi="Times New Roman" w:cs="Times New Roman"/>
                <w:sz w:val="24"/>
                <w:szCs w:val="24"/>
                <w:lang w:eastAsia="lt-LT"/>
              </w:rPr>
            </w:pPr>
          </w:p>
          <w:p w:rsidR="00BC0F1A" w:rsidRPr="00EA0AEF" w:rsidRDefault="00BC0F1A" w:rsidP="00005099">
            <w:pPr>
              <w:jc w:val="both"/>
              <w:rPr>
                <w:rFonts w:ascii="Times New Roman" w:eastAsia="Arial" w:hAnsi="Times New Roman" w:cs="Times New Roman"/>
                <w:sz w:val="24"/>
                <w:szCs w:val="24"/>
                <w:lang w:eastAsia="lt-LT"/>
              </w:rPr>
            </w:pPr>
          </w:p>
          <w:p w:rsidR="00BC0F1A" w:rsidRPr="00EA0AEF" w:rsidRDefault="00BC0F1A" w:rsidP="00005099">
            <w:pPr>
              <w:jc w:val="both"/>
              <w:rPr>
                <w:rFonts w:ascii="Times New Roman" w:eastAsia="Arial" w:hAnsi="Times New Roman" w:cs="Times New Roman"/>
                <w:sz w:val="24"/>
                <w:szCs w:val="24"/>
                <w:lang w:eastAsia="lt-LT"/>
              </w:rPr>
            </w:pPr>
          </w:p>
        </w:tc>
      </w:tr>
      <w:tr w:rsidR="00BC0F1A" w:rsidRPr="00EA0AEF" w:rsidTr="00005099">
        <w:trPr>
          <w:trHeight w:val="2074"/>
        </w:trPr>
        <w:tc>
          <w:tcPr>
            <w:tcW w:w="673" w:type="dxa"/>
            <w:vMerge/>
          </w:tcPr>
          <w:p w:rsidR="00BC0F1A" w:rsidRPr="00EA0AEF" w:rsidRDefault="00BC0F1A" w:rsidP="00005099">
            <w:pPr>
              <w:jc w:val="both"/>
              <w:rPr>
                <w:rFonts w:ascii="Times New Roman" w:eastAsia="Arial" w:hAnsi="Times New Roman" w:cs="Times New Roman"/>
                <w:b/>
                <w:sz w:val="24"/>
                <w:szCs w:val="24"/>
                <w:lang w:eastAsia="lt-LT"/>
              </w:rPr>
            </w:pPr>
          </w:p>
        </w:tc>
        <w:tc>
          <w:tcPr>
            <w:tcW w:w="850" w:type="dxa"/>
            <w:vMerge/>
          </w:tcPr>
          <w:p w:rsidR="00BC0F1A" w:rsidRPr="00EA0AEF" w:rsidRDefault="00BC0F1A" w:rsidP="00005099">
            <w:pPr>
              <w:jc w:val="both"/>
              <w:rPr>
                <w:rFonts w:ascii="Times New Roman" w:eastAsia="Arial" w:hAnsi="Times New Roman" w:cs="Times New Roman"/>
                <w:b/>
                <w:sz w:val="24"/>
                <w:szCs w:val="24"/>
                <w:lang w:eastAsia="lt-LT"/>
              </w:rPr>
            </w:pPr>
          </w:p>
        </w:tc>
        <w:tc>
          <w:tcPr>
            <w:tcW w:w="1879" w:type="dxa"/>
            <w:gridSpan w:val="2"/>
            <w:vMerge/>
          </w:tcPr>
          <w:p w:rsidR="00BC0F1A" w:rsidRPr="00EA0AEF" w:rsidRDefault="00BC0F1A" w:rsidP="00005099">
            <w:pPr>
              <w:ind w:left="140" w:right="140"/>
              <w:rPr>
                <w:rFonts w:ascii="Times New Roman" w:eastAsia="Arial" w:hAnsi="Times New Roman" w:cs="Times New Roman"/>
                <w:b/>
                <w:sz w:val="24"/>
                <w:szCs w:val="24"/>
                <w:lang w:eastAsia="lt-LT"/>
              </w:rPr>
            </w:pPr>
          </w:p>
        </w:tc>
        <w:tc>
          <w:tcPr>
            <w:tcW w:w="2977" w:type="dxa"/>
          </w:tcPr>
          <w:p w:rsidR="00BC0F1A" w:rsidRPr="00885F44" w:rsidRDefault="00BC0F1A" w:rsidP="00005099">
            <w:pPr>
              <w:ind w:left="-108" w:right="140"/>
              <w:jc w:val="both"/>
              <w:rPr>
                <w:rFonts w:ascii="Times New Roman" w:eastAsia="Arial" w:hAnsi="Times New Roman" w:cs="Times New Roman"/>
                <w:sz w:val="24"/>
                <w:szCs w:val="24"/>
                <w:lang w:eastAsia="lt-LT"/>
              </w:rPr>
            </w:pPr>
            <w:r w:rsidRPr="00885F44">
              <w:rPr>
                <w:rFonts w:ascii="Times New Roman" w:eastAsia="Arial" w:hAnsi="Times New Roman" w:cs="Times New Roman"/>
                <w:sz w:val="24"/>
                <w:szCs w:val="24"/>
                <w:lang w:eastAsia="lt-LT"/>
              </w:rPr>
              <w:t>P-01-01-03 Mokinių dalis įgijusių vidurinį išsilavinimą.</w:t>
            </w:r>
          </w:p>
        </w:tc>
        <w:tc>
          <w:tcPr>
            <w:tcW w:w="1843"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52 proc.</w:t>
            </w:r>
          </w:p>
        </w:tc>
        <w:tc>
          <w:tcPr>
            <w:tcW w:w="1916"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 xml:space="preserve">52 proc. </w:t>
            </w:r>
          </w:p>
        </w:tc>
      </w:tr>
      <w:tr w:rsidR="00BC0F1A" w:rsidRPr="00EA0AEF" w:rsidTr="00005099">
        <w:tc>
          <w:tcPr>
            <w:tcW w:w="673" w:type="dxa"/>
            <w:vMerge w:val="restart"/>
          </w:tcPr>
          <w:p w:rsidR="00BC0F1A" w:rsidRPr="00EA0AEF" w:rsidRDefault="00BC0F1A" w:rsidP="00005099">
            <w:pPr>
              <w:jc w:val="both"/>
              <w:rPr>
                <w:rFonts w:ascii="Times New Roman" w:eastAsia="Arial" w:hAnsi="Times New Roman" w:cs="Times New Roman"/>
                <w:b/>
                <w:sz w:val="24"/>
                <w:szCs w:val="24"/>
                <w:lang w:eastAsia="lt-LT"/>
              </w:rPr>
            </w:pPr>
            <w:r w:rsidRPr="00EA0AEF">
              <w:rPr>
                <w:rFonts w:ascii="Times New Roman" w:eastAsia="Arial" w:hAnsi="Times New Roman" w:cs="Times New Roman"/>
                <w:b/>
                <w:sz w:val="24"/>
                <w:szCs w:val="24"/>
                <w:lang w:eastAsia="lt-LT"/>
              </w:rPr>
              <w:t>02</w:t>
            </w:r>
          </w:p>
        </w:tc>
        <w:tc>
          <w:tcPr>
            <w:tcW w:w="9465" w:type="dxa"/>
            <w:gridSpan w:val="6"/>
          </w:tcPr>
          <w:p w:rsidR="00BC0F1A" w:rsidRPr="00EA0AEF" w:rsidRDefault="00BC0F1A" w:rsidP="00005099">
            <w:pPr>
              <w:jc w:val="both"/>
              <w:rPr>
                <w:rFonts w:ascii="Times New Roman" w:eastAsia="Arial" w:hAnsi="Times New Roman" w:cs="Times New Roman"/>
                <w:b/>
                <w:sz w:val="24"/>
                <w:szCs w:val="24"/>
                <w:lang w:eastAsia="lt-LT"/>
              </w:rPr>
            </w:pPr>
            <w:r w:rsidRPr="00EA0AEF">
              <w:rPr>
                <w:rFonts w:ascii="Times New Roman" w:eastAsia="Arial" w:hAnsi="Times New Roman" w:cs="Times New Roman"/>
                <w:sz w:val="24"/>
                <w:szCs w:val="24"/>
                <w:lang w:eastAsia="lt-LT"/>
              </w:rPr>
              <w:t>Programos tikslas.</w:t>
            </w:r>
            <w:r w:rsidRPr="00EA0AEF">
              <w:rPr>
                <w:rFonts w:ascii="Times New Roman" w:eastAsia="Times New Roman" w:hAnsi="Times New Roman" w:cs="Times New Roman"/>
                <w:sz w:val="24"/>
                <w:szCs w:val="24"/>
                <w:lang w:eastAsia="lt-LT"/>
              </w:rPr>
              <w:t xml:space="preserve"> Kurti kokybišką, saugią, patrauklią ir higienos normų reikalavimus atitinkančią ugdymo aplinką.</w:t>
            </w:r>
          </w:p>
        </w:tc>
      </w:tr>
      <w:tr w:rsidR="00BC0F1A" w:rsidRPr="00EA0AEF" w:rsidTr="00005099">
        <w:tc>
          <w:tcPr>
            <w:tcW w:w="673" w:type="dxa"/>
            <w:vMerge/>
          </w:tcPr>
          <w:p w:rsidR="00BC0F1A" w:rsidRPr="00EA0AEF" w:rsidRDefault="00BC0F1A" w:rsidP="00005099">
            <w:pPr>
              <w:jc w:val="both"/>
              <w:rPr>
                <w:rFonts w:ascii="Times New Roman" w:eastAsia="Arial" w:hAnsi="Times New Roman" w:cs="Times New Roman"/>
                <w:b/>
                <w:sz w:val="24"/>
                <w:szCs w:val="24"/>
                <w:lang w:eastAsia="lt-LT"/>
              </w:rPr>
            </w:pPr>
          </w:p>
        </w:tc>
        <w:tc>
          <w:tcPr>
            <w:tcW w:w="5706" w:type="dxa"/>
            <w:gridSpan w:val="4"/>
          </w:tcPr>
          <w:p w:rsidR="00BC0F1A" w:rsidRPr="00EA0AEF" w:rsidRDefault="00BC0F1A" w:rsidP="00005099">
            <w:pPr>
              <w:jc w:val="both"/>
              <w:rPr>
                <w:rFonts w:ascii="Times New Roman" w:eastAsia="Arial" w:hAnsi="Times New Roman" w:cs="Times New Roman"/>
                <w:b/>
                <w:sz w:val="24"/>
                <w:szCs w:val="24"/>
                <w:lang w:eastAsia="lt-LT"/>
              </w:rPr>
            </w:pPr>
            <w:r w:rsidRPr="00EA0AEF">
              <w:rPr>
                <w:rFonts w:ascii="Times New Roman" w:eastAsia="Arial" w:hAnsi="Times New Roman" w:cs="Times New Roman"/>
                <w:b/>
                <w:sz w:val="24"/>
                <w:szCs w:val="24"/>
                <w:lang w:eastAsia="lt-LT"/>
              </w:rPr>
              <w:t xml:space="preserve">R-02-01  </w:t>
            </w:r>
            <w:r>
              <w:rPr>
                <w:rFonts w:ascii="Times New Roman" w:eastAsia="Arial" w:hAnsi="Times New Roman" w:cs="Times New Roman"/>
                <w:sz w:val="24"/>
                <w:szCs w:val="24"/>
                <w:lang w:eastAsia="lt-LT"/>
              </w:rPr>
              <w:t>Sukurti kokybišk</w:t>
            </w:r>
            <w:r w:rsidRPr="002D3060">
              <w:rPr>
                <w:rFonts w:ascii="Times New Roman" w:eastAsia="Arial" w:hAnsi="Times New Roman" w:cs="Times New Roman"/>
                <w:sz w:val="24"/>
                <w:szCs w:val="24"/>
                <w:lang w:eastAsia="lt-LT"/>
              </w:rPr>
              <w:t>ą</w:t>
            </w:r>
            <w:r w:rsidRPr="00EA0AEF">
              <w:rPr>
                <w:rFonts w:ascii="Times New Roman" w:eastAsia="Arial" w:hAnsi="Times New Roman" w:cs="Times New Roman"/>
                <w:sz w:val="24"/>
                <w:szCs w:val="24"/>
                <w:lang w:eastAsia="lt-LT"/>
              </w:rPr>
              <w:t xml:space="preserve"> mokymosi</w:t>
            </w:r>
            <w:r>
              <w:rPr>
                <w:rFonts w:ascii="Times New Roman" w:eastAsia="Arial" w:hAnsi="Times New Roman" w:cs="Times New Roman"/>
                <w:sz w:val="24"/>
                <w:szCs w:val="24"/>
                <w:lang w:eastAsia="lt-LT"/>
              </w:rPr>
              <w:t xml:space="preserve"> aplink</w:t>
            </w:r>
            <w:r w:rsidRPr="002D3060">
              <w:rPr>
                <w:rFonts w:ascii="Times New Roman" w:eastAsia="Arial" w:hAnsi="Times New Roman" w:cs="Times New Roman"/>
                <w:sz w:val="24"/>
                <w:szCs w:val="24"/>
                <w:lang w:eastAsia="lt-LT"/>
              </w:rPr>
              <w:t>ą</w:t>
            </w:r>
            <w:r w:rsidRPr="00EA0AEF">
              <w:rPr>
                <w:rFonts w:ascii="Times New Roman" w:eastAsia="Arial" w:hAnsi="Times New Roman" w:cs="Times New Roman"/>
                <w:sz w:val="24"/>
                <w:szCs w:val="24"/>
                <w:lang w:eastAsia="lt-LT"/>
              </w:rPr>
              <w:t xml:space="preserve"> (proc.)</w:t>
            </w:r>
            <w:r>
              <w:rPr>
                <w:rFonts w:ascii="Times New Roman" w:eastAsia="Arial" w:hAnsi="Times New Roman" w:cs="Times New Roman"/>
                <w:sz w:val="24"/>
                <w:szCs w:val="24"/>
                <w:lang w:eastAsia="lt-LT"/>
              </w:rPr>
              <w:t>.</w:t>
            </w:r>
          </w:p>
        </w:tc>
        <w:tc>
          <w:tcPr>
            <w:tcW w:w="1843"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80 proc.</w:t>
            </w:r>
          </w:p>
        </w:tc>
        <w:tc>
          <w:tcPr>
            <w:tcW w:w="1916"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70 proc.</w:t>
            </w:r>
          </w:p>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 xml:space="preserve">(sumažėjęs) </w:t>
            </w:r>
          </w:p>
        </w:tc>
      </w:tr>
      <w:tr w:rsidR="00BC0F1A" w:rsidRPr="00EA0AEF" w:rsidTr="00005099">
        <w:tc>
          <w:tcPr>
            <w:tcW w:w="673" w:type="dxa"/>
            <w:vMerge/>
          </w:tcPr>
          <w:p w:rsidR="00BC0F1A" w:rsidRPr="00EA0AEF" w:rsidRDefault="00BC0F1A" w:rsidP="00005099">
            <w:pPr>
              <w:jc w:val="both"/>
              <w:rPr>
                <w:rFonts w:ascii="Times New Roman" w:eastAsia="Arial" w:hAnsi="Times New Roman" w:cs="Times New Roman"/>
                <w:b/>
                <w:sz w:val="24"/>
                <w:szCs w:val="24"/>
                <w:lang w:eastAsia="lt-LT"/>
              </w:rPr>
            </w:pPr>
          </w:p>
        </w:tc>
        <w:tc>
          <w:tcPr>
            <w:tcW w:w="887" w:type="dxa"/>
            <w:gridSpan w:val="2"/>
            <w:vMerge w:val="restart"/>
          </w:tcPr>
          <w:p w:rsidR="00BC0F1A" w:rsidRPr="00EA0AEF" w:rsidRDefault="00BC0F1A" w:rsidP="00005099">
            <w:pPr>
              <w:jc w:val="both"/>
              <w:rPr>
                <w:rFonts w:ascii="Times New Roman" w:eastAsia="Arial" w:hAnsi="Times New Roman" w:cs="Times New Roman"/>
                <w:b/>
                <w:sz w:val="24"/>
                <w:szCs w:val="24"/>
                <w:lang w:eastAsia="lt-LT"/>
              </w:rPr>
            </w:pPr>
          </w:p>
          <w:p w:rsidR="00BC0F1A" w:rsidRPr="00EA0AEF" w:rsidRDefault="00BC0F1A" w:rsidP="00005099">
            <w:pPr>
              <w:jc w:val="both"/>
              <w:rPr>
                <w:rFonts w:ascii="Times New Roman" w:eastAsia="Arial" w:hAnsi="Times New Roman" w:cs="Times New Roman"/>
                <w:b/>
                <w:sz w:val="24"/>
                <w:szCs w:val="24"/>
                <w:lang w:eastAsia="lt-LT"/>
              </w:rPr>
            </w:pPr>
          </w:p>
          <w:p w:rsidR="00BC0F1A" w:rsidRPr="00EA0AEF" w:rsidRDefault="00BC0F1A" w:rsidP="00005099">
            <w:pPr>
              <w:jc w:val="both"/>
              <w:rPr>
                <w:rFonts w:ascii="Times New Roman" w:eastAsia="Arial" w:hAnsi="Times New Roman" w:cs="Times New Roman"/>
                <w:b/>
                <w:sz w:val="24"/>
                <w:szCs w:val="24"/>
                <w:lang w:eastAsia="lt-LT"/>
              </w:rPr>
            </w:pPr>
          </w:p>
          <w:p w:rsidR="00BC0F1A" w:rsidRPr="00EA0AEF" w:rsidRDefault="00BC0F1A" w:rsidP="00005099">
            <w:pPr>
              <w:jc w:val="both"/>
              <w:rPr>
                <w:rFonts w:ascii="Times New Roman" w:eastAsia="Arial" w:hAnsi="Times New Roman" w:cs="Times New Roman"/>
                <w:b/>
                <w:sz w:val="24"/>
                <w:szCs w:val="24"/>
                <w:lang w:eastAsia="lt-LT"/>
              </w:rPr>
            </w:pPr>
          </w:p>
          <w:p w:rsidR="00BC0F1A" w:rsidRPr="00EA0AEF" w:rsidRDefault="00BC0F1A" w:rsidP="00005099">
            <w:pPr>
              <w:jc w:val="both"/>
              <w:rPr>
                <w:rFonts w:ascii="Times New Roman" w:eastAsia="Arial" w:hAnsi="Times New Roman" w:cs="Times New Roman"/>
                <w:b/>
                <w:sz w:val="24"/>
                <w:szCs w:val="24"/>
                <w:lang w:eastAsia="lt-LT"/>
              </w:rPr>
            </w:pPr>
          </w:p>
          <w:p w:rsidR="00BC0F1A" w:rsidRPr="00EA0AEF" w:rsidRDefault="00BC0F1A" w:rsidP="00005099">
            <w:pPr>
              <w:jc w:val="both"/>
              <w:rPr>
                <w:rFonts w:ascii="Times New Roman" w:eastAsia="Arial" w:hAnsi="Times New Roman" w:cs="Times New Roman"/>
                <w:b/>
                <w:sz w:val="24"/>
                <w:szCs w:val="24"/>
                <w:lang w:eastAsia="lt-LT"/>
              </w:rPr>
            </w:pPr>
          </w:p>
          <w:p w:rsidR="00BC0F1A" w:rsidRPr="00EA0AEF" w:rsidRDefault="00BC0F1A" w:rsidP="00005099">
            <w:pPr>
              <w:jc w:val="both"/>
              <w:rPr>
                <w:rFonts w:ascii="Times New Roman" w:eastAsia="Arial" w:hAnsi="Times New Roman" w:cs="Times New Roman"/>
                <w:b/>
                <w:sz w:val="24"/>
                <w:szCs w:val="24"/>
                <w:lang w:eastAsia="lt-LT"/>
              </w:rPr>
            </w:pPr>
          </w:p>
          <w:p w:rsidR="00BC0F1A" w:rsidRPr="00EA0AEF" w:rsidRDefault="00BC0F1A" w:rsidP="00005099">
            <w:pPr>
              <w:jc w:val="both"/>
              <w:rPr>
                <w:rFonts w:ascii="Times New Roman" w:eastAsia="Arial" w:hAnsi="Times New Roman" w:cs="Times New Roman"/>
                <w:b/>
                <w:sz w:val="24"/>
                <w:szCs w:val="24"/>
                <w:lang w:eastAsia="lt-LT"/>
              </w:rPr>
            </w:pPr>
          </w:p>
        </w:tc>
        <w:tc>
          <w:tcPr>
            <w:tcW w:w="1842" w:type="dxa"/>
          </w:tcPr>
          <w:p w:rsidR="00BC0F1A" w:rsidRPr="00EA0AEF" w:rsidRDefault="00BC0F1A" w:rsidP="00005099">
            <w:pPr>
              <w:ind w:left="140" w:right="140"/>
              <w:rPr>
                <w:rFonts w:ascii="Times New Roman" w:eastAsia="Arial" w:hAnsi="Times New Roman" w:cs="Times New Roman"/>
                <w:b/>
                <w:sz w:val="24"/>
                <w:szCs w:val="24"/>
                <w:lang w:eastAsia="lt-LT"/>
              </w:rPr>
            </w:pPr>
            <w:r w:rsidRPr="00EA0AEF">
              <w:rPr>
                <w:rFonts w:ascii="Times New Roman" w:eastAsia="Arial" w:hAnsi="Times New Roman" w:cs="Times New Roman"/>
                <w:sz w:val="24"/>
                <w:szCs w:val="24"/>
                <w:lang w:eastAsia="lt-LT"/>
              </w:rPr>
              <w:t>Atnaujinti  edukacines erdves, atitinkančias higienos normų reikalavimus.</w:t>
            </w:r>
          </w:p>
        </w:tc>
        <w:tc>
          <w:tcPr>
            <w:tcW w:w="2977" w:type="dxa"/>
          </w:tcPr>
          <w:p w:rsidR="00BC0F1A" w:rsidRPr="00EA0AEF" w:rsidRDefault="00BC0F1A" w:rsidP="00005099">
            <w:pPr>
              <w:ind w:right="140"/>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 xml:space="preserve">P-02-01-01 Atnaujintos mokyklos </w:t>
            </w:r>
            <w:proofErr w:type="spellStart"/>
            <w:r w:rsidRPr="00EA0AEF">
              <w:rPr>
                <w:rFonts w:ascii="Times New Roman" w:eastAsia="Arial" w:hAnsi="Times New Roman" w:cs="Times New Roman"/>
                <w:sz w:val="24"/>
                <w:szCs w:val="24"/>
                <w:lang w:eastAsia="lt-LT"/>
              </w:rPr>
              <w:t>ugdymo(si</w:t>
            </w:r>
            <w:proofErr w:type="spellEnd"/>
            <w:r w:rsidRPr="00EA0AEF">
              <w:rPr>
                <w:rFonts w:ascii="Times New Roman" w:eastAsia="Arial" w:hAnsi="Times New Roman" w:cs="Times New Roman"/>
                <w:sz w:val="24"/>
                <w:szCs w:val="24"/>
                <w:lang w:eastAsia="lt-LT"/>
              </w:rPr>
              <w:t>) aplinkos vienetais</w:t>
            </w:r>
            <w:r>
              <w:rPr>
                <w:rFonts w:ascii="Times New Roman" w:eastAsia="Arial" w:hAnsi="Times New Roman" w:cs="Times New Roman"/>
                <w:sz w:val="24"/>
                <w:szCs w:val="24"/>
                <w:lang w:eastAsia="lt-LT"/>
              </w:rPr>
              <w:t>.</w:t>
            </w:r>
          </w:p>
          <w:p w:rsidR="00BC0F1A" w:rsidRPr="00EA0AEF" w:rsidRDefault="00BC0F1A" w:rsidP="00005099">
            <w:pPr>
              <w:ind w:left="-108" w:right="140"/>
              <w:jc w:val="both"/>
              <w:rPr>
                <w:rFonts w:ascii="Times New Roman" w:eastAsia="Arial" w:hAnsi="Times New Roman" w:cs="Times New Roman"/>
                <w:sz w:val="24"/>
                <w:szCs w:val="24"/>
                <w:lang w:eastAsia="lt-LT"/>
              </w:rPr>
            </w:pPr>
          </w:p>
        </w:tc>
        <w:tc>
          <w:tcPr>
            <w:tcW w:w="1843"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2</w:t>
            </w:r>
          </w:p>
        </w:tc>
        <w:tc>
          <w:tcPr>
            <w:tcW w:w="1916"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 xml:space="preserve">3 </w:t>
            </w:r>
          </w:p>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(padidėjęs)</w:t>
            </w:r>
          </w:p>
          <w:p w:rsidR="00BC0F1A" w:rsidRPr="00EA0AEF" w:rsidRDefault="00BC0F1A" w:rsidP="00005099">
            <w:pPr>
              <w:jc w:val="both"/>
              <w:rPr>
                <w:rFonts w:ascii="Times New Roman" w:eastAsia="Arial" w:hAnsi="Times New Roman" w:cs="Times New Roman"/>
                <w:sz w:val="24"/>
                <w:szCs w:val="24"/>
                <w:lang w:eastAsia="lt-LT"/>
              </w:rPr>
            </w:pPr>
          </w:p>
          <w:p w:rsidR="00BC0F1A" w:rsidRPr="00EA0AEF" w:rsidRDefault="00BC0F1A" w:rsidP="00005099">
            <w:pPr>
              <w:jc w:val="both"/>
              <w:rPr>
                <w:rFonts w:ascii="Times New Roman" w:eastAsia="Arial" w:hAnsi="Times New Roman" w:cs="Times New Roman"/>
                <w:sz w:val="24"/>
                <w:szCs w:val="24"/>
                <w:lang w:eastAsia="lt-LT"/>
              </w:rPr>
            </w:pPr>
          </w:p>
          <w:p w:rsidR="00BC0F1A" w:rsidRPr="00EA0AEF" w:rsidRDefault="00BC0F1A" w:rsidP="00005099">
            <w:pPr>
              <w:jc w:val="both"/>
              <w:rPr>
                <w:rFonts w:ascii="Times New Roman" w:eastAsia="Arial" w:hAnsi="Times New Roman" w:cs="Times New Roman"/>
                <w:sz w:val="24"/>
                <w:szCs w:val="24"/>
                <w:lang w:eastAsia="lt-LT"/>
              </w:rPr>
            </w:pPr>
          </w:p>
        </w:tc>
      </w:tr>
      <w:tr w:rsidR="00BC0F1A" w:rsidRPr="00EA0AEF" w:rsidTr="00005099">
        <w:tc>
          <w:tcPr>
            <w:tcW w:w="673" w:type="dxa"/>
            <w:vMerge/>
          </w:tcPr>
          <w:p w:rsidR="00BC0F1A" w:rsidRPr="00EA0AEF" w:rsidRDefault="00BC0F1A" w:rsidP="00005099">
            <w:pPr>
              <w:jc w:val="both"/>
              <w:rPr>
                <w:rFonts w:ascii="Times New Roman" w:eastAsia="Arial" w:hAnsi="Times New Roman" w:cs="Times New Roman"/>
                <w:b/>
                <w:sz w:val="24"/>
                <w:szCs w:val="24"/>
                <w:lang w:eastAsia="lt-LT"/>
              </w:rPr>
            </w:pPr>
          </w:p>
        </w:tc>
        <w:tc>
          <w:tcPr>
            <w:tcW w:w="887" w:type="dxa"/>
            <w:gridSpan w:val="2"/>
            <w:vMerge/>
          </w:tcPr>
          <w:p w:rsidR="00BC0F1A" w:rsidRPr="00EA0AEF" w:rsidRDefault="00BC0F1A" w:rsidP="00005099">
            <w:pPr>
              <w:jc w:val="both"/>
              <w:rPr>
                <w:rFonts w:ascii="Times New Roman" w:eastAsia="Arial" w:hAnsi="Times New Roman" w:cs="Times New Roman"/>
                <w:b/>
                <w:sz w:val="24"/>
                <w:szCs w:val="24"/>
                <w:lang w:eastAsia="lt-LT"/>
              </w:rPr>
            </w:pPr>
          </w:p>
        </w:tc>
        <w:tc>
          <w:tcPr>
            <w:tcW w:w="1842" w:type="dxa"/>
          </w:tcPr>
          <w:p w:rsidR="00BC0F1A" w:rsidRPr="00EA0AEF" w:rsidRDefault="00BC0F1A" w:rsidP="00005099">
            <w:pPr>
              <w:ind w:left="140" w:right="140"/>
              <w:rPr>
                <w:rFonts w:ascii="Times New Roman" w:eastAsia="Times New Roman" w:hAnsi="Times New Roman" w:cs="Times New Roman"/>
                <w:sz w:val="24"/>
                <w:szCs w:val="24"/>
                <w:lang w:eastAsia="lt-LT"/>
              </w:rPr>
            </w:pPr>
            <w:r w:rsidRPr="00EA0AEF">
              <w:rPr>
                <w:rFonts w:ascii="Times New Roman" w:eastAsia="Times New Roman" w:hAnsi="Times New Roman" w:cs="Times New Roman"/>
                <w:sz w:val="24"/>
                <w:szCs w:val="24"/>
                <w:lang w:eastAsia="lt-LT"/>
              </w:rPr>
              <w:t xml:space="preserve">Modernizuoti mokyklos ugdymą, ugdymo aplinką </w:t>
            </w:r>
            <w:r w:rsidRPr="00EA0AEF">
              <w:rPr>
                <w:rFonts w:ascii="Times New Roman" w:eastAsia="Times New Roman" w:hAnsi="Times New Roman" w:cs="Times New Roman"/>
                <w:sz w:val="24"/>
                <w:szCs w:val="24"/>
                <w:lang w:eastAsia="lt-LT"/>
              </w:rPr>
              <w:lastRenderedPageBreak/>
              <w:t>tinkamai aprūpinti būtinomis priemonėmis ir paslaugomis.</w:t>
            </w:r>
          </w:p>
        </w:tc>
        <w:tc>
          <w:tcPr>
            <w:tcW w:w="2977" w:type="dxa"/>
          </w:tcPr>
          <w:p w:rsidR="00BC0F1A" w:rsidRPr="00EA0AEF" w:rsidRDefault="00BC0F1A" w:rsidP="00005099">
            <w:pPr>
              <w:ind w:right="140"/>
              <w:jc w:val="both"/>
              <w:rPr>
                <w:rFonts w:ascii="Times New Roman" w:eastAsia="Arial" w:hAnsi="Times New Roman" w:cs="Times New Roman"/>
                <w:sz w:val="24"/>
                <w:szCs w:val="24"/>
                <w:lang w:eastAsia="lt-LT"/>
              </w:rPr>
            </w:pPr>
            <w:r w:rsidRPr="00EA0AEF">
              <w:rPr>
                <w:rFonts w:ascii="Times New Roman" w:eastAsia="Times New Roman" w:hAnsi="Times New Roman" w:cs="Times New Roman"/>
                <w:sz w:val="24"/>
                <w:szCs w:val="24"/>
                <w:lang w:eastAsia="lt-LT"/>
              </w:rPr>
              <w:lastRenderedPageBreak/>
              <w:t xml:space="preserve">P-02-01-02 Lėšos </w:t>
            </w:r>
            <w:r>
              <w:rPr>
                <w:rFonts w:ascii="Times New Roman" w:eastAsia="Times New Roman" w:hAnsi="Times New Roman" w:cs="Times New Roman"/>
                <w:sz w:val="24"/>
                <w:szCs w:val="24"/>
                <w:lang w:eastAsia="lt-LT"/>
              </w:rPr>
              <w:t>tenkančios vienam mokiniui (</w:t>
            </w:r>
            <w:proofErr w:type="spellStart"/>
            <w:r>
              <w:rPr>
                <w:rFonts w:ascii="Times New Roman" w:eastAsia="Times New Roman" w:hAnsi="Times New Roman" w:cs="Times New Roman"/>
                <w:sz w:val="24"/>
                <w:szCs w:val="24"/>
                <w:lang w:eastAsia="lt-LT"/>
              </w:rPr>
              <w:t>Eur</w:t>
            </w:r>
            <w:proofErr w:type="spellEnd"/>
            <w:r w:rsidRPr="00EA0AE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843"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 xml:space="preserve">1400 </w:t>
            </w:r>
            <w:proofErr w:type="spellStart"/>
            <w:r w:rsidRPr="00EA0AEF">
              <w:rPr>
                <w:rFonts w:ascii="Times New Roman" w:eastAsia="Arial" w:hAnsi="Times New Roman" w:cs="Times New Roman"/>
                <w:sz w:val="24"/>
                <w:szCs w:val="24"/>
                <w:lang w:eastAsia="lt-LT"/>
              </w:rPr>
              <w:t>Eur</w:t>
            </w:r>
            <w:proofErr w:type="spellEnd"/>
          </w:p>
        </w:tc>
        <w:tc>
          <w:tcPr>
            <w:tcW w:w="1916" w:type="dxa"/>
          </w:tcPr>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17</w:t>
            </w:r>
            <w:r>
              <w:rPr>
                <w:rFonts w:ascii="Times New Roman" w:eastAsia="Arial" w:hAnsi="Times New Roman" w:cs="Times New Roman"/>
                <w:sz w:val="24"/>
                <w:szCs w:val="24"/>
                <w:lang w:eastAsia="lt-LT"/>
              </w:rPr>
              <w:t xml:space="preserve">00 </w:t>
            </w:r>
            <w:proofErr w:type="spellStart"/>
            <w:r>
              <w:rPr>
                <w:rFonts w:ascii="Times New Roman" w:eastAsia="Arial" w:hAnsi="Times New Roman" w:cs="Times New Roman"/>
                <w:sz w:val="24"/>
                <w:szCs w:val="24"/>
                <w:lang w:eastAsia="lt-LT"/>
              </w:rPr>
              <w:t>Eur</w:t>
            </w:r>
            <w:proofErr w:type="spellEnd"/>
          </w:p>
          <w:p w:rsidR="00BC0F1A" w:rsidRPr="00EA0AEF" w:rsidRDefault="00BC0F1A" w:rsidP="00005099">
            <w:pPr>
              <w:jc w:val="both"/>
              <w:rPr>
                <w:rFonts w:ascii="Times New Roman" w:eastAsia="Arial" w:hAnsi="Times New Roman" w:cs="Times New Roman"/>
                <w:sz w:val="24"/>
                <w:szCs w:val="24"/>
                <w:lang w:eastAsia="lt-LT"/>
              </w:rPr>
            </w:pPr>
            <w:r w:rsidRPr="00EA0AEF">
              <w:rPr>
                <w:rFonts w:ascii="Times New Roman" w:eastAsia="Arial" w:hAnsi="Times New Roman" w:cs="Times New Roman"/>
                <w:sz w:val="24"/>
                <w:szCs w:val="24"/>
                <w:lang w:eastAsia="lt-LT"/>
              </w:rPr>
              <w:t>(padidėjęs)</w:t>
            </w:r>
          </w:p>
        </w:tc>
      </w:tr>
    </w:tbl>
    <w:p w:rsidR="006D6866" w:rsidRDefault="006D6866" w:rsidP="00BA51C2">
      <w:pPr>
        <w:tabs>
          <w:tab w:val="left" w:pos="851"/>
        </w:tabs>
        <w:spacing w:after="0" w:line="240" w:lineRule="auto"/>
        <w:jc w:val="both"/>
        <w:rPr>
          <w:rFonts w:ascii="Times New Roman" w:eastAsia="Times New Roman" w:hAnsi="Times New Roman" w:cs="Times New Roman"/>
          <w:i/>
          <w:color w:val="000000" w:themeColor="text1"/>
          <w:sz w:val="24"/>
          <w:szCs w:val="24"/>
          <w:lang w:eastAsia="lt-LT"/>
        </w:rPr>
      </w:pPr>
    </w:p>
    <w:p w:rsidR="00005099" w:rsidRDefault="00005099" w:rsidP="00BA51C2">
      <w:pPr>
        <w:tabs>
          <w:tab w:val="left" w:pos="851"/>
        </w:tabs>
        <w:spacing w:after="0" w:line="240" w:lineRule="auto"/>
        <w:jc w:val="both"/>
        <w:rPr>
          <w:rFonts w:ascii="Times New Roman" w:eastAsia="Times New Roman" w:hAnsi="Times New Roman" w:cs="Times New Roman"/>
          <w:i/>
          <w:color w:val="000000" w:themeColor="text1"/>
          <w:sz w:val="24"/>
          <w:szCs w:val="24"/>
          <w:lang w:eastAsia="lt-LT"/>
        </w:rPr>
      </w:pPr>
      <w:r w:rsidRPr="00005099">
        <w:rPr>
          <w:rFonts w:ascii="Times New Roman" w:eastAsia="Times New Roman" w:hAnsi="Times New Roman" w:cs="Times New Roman"/>
          <w:i/>
          <w:color w:val="000000" w:themeColor="text1"/>
          <w:sz w:val="24"/>
          <w:szCs w:val="24"/>
          <w:lang w:eastAsia="lt-LT"/>
        </w:rPr>
        <w:t>EGZAMINAI</w:t>
      </w:r>
      <w:r w:rsidR="009968D3">
        <w:rPr>
          <w:rFonts w:ascii="Times New Roman" w:eastAsia="Times New Roman" w:hAnsi="Times New Roman" w:cs="Times New Roman"/>
          <w:i/>
          <w:color w:val="000000" w:themeColor="text1"/>
          <w:sz w:val="24"/>
          <w:szCs w:val="24"/>
          <w:lang w:eastAsia="lt-LT"/>
        </w:rPr>
        <w:t>, PUPP</w:t>
      </w:r>
    </w:p>
    <w:p w:rsidR="006D6866" w:rsidRPr="00BA51C2" w:rsidRDefault="006D6866" w:rsidP="00BA51C2">
      <w:pPr>
        <w:tabs>
          <w:tab w:val="left" w:pos="851"/>
        </w:tabs>
        <w:spacing w:after="0" w:line="240" w:lineRule="auto"/>
        <w:jc w:val="both"/>
        <w:rPr>
          <w:rFonts w:ascii="Times New Roman" w:eastAsia="Times New Roman" w:hAnsi="Times New Roman" w:cs="Times New Roman"/>
          <w:i/>
          <w:color w:val="000000" w:themeColor="text1"/>
          <w:sz w:val="24"/>
          <w:szCs w:val="24"/>
          <w:lang w:eastAsia="lt-LT"/>
        </w:rPr>
      </w:pPr>
    </w:p>
    <w:tbl>
      <w:tblPr>
        <w:tblStyle w:val="Lentelstinklelis2"/>
        <w:tblW w:w="0" w:type="auto"/>
        <w:tblInd w:w="-459" w:type="dxa"/>
        <w:tblLook w:val="04A0" w:firstRow="1" w:lastRow="0" w:firstColumn="1" w:lastColumn="0" w:noHBand="0" w:noVBand="1"/>
      </w:tblPr>
      <w:tblGrid>
        <w:gridCol w:w="3261"/>
        <w:gridCol w:w="3885"/>
        <w:gridCol w:w="3167"/>
      </w:tblGrid>
      <w:tr w:rsidR="00005099" w:rsidRPr="00005099" w:rsidTr="00BA51C2">
        <w:tc>
          <w:tcPr>
            <w:tcW w:w="3261" w:type="dxa"/>
            <w:tcBorders>
              <w:top w:val="single" w:sz="4" w:space="0" w:color="auto"/>
              <w:left w:val="single" w:sz="4" w:space="0" w:color="auto"/>
              <w:bottom w:val="single" w:sz="4" w:space="0" w:color="auto"/>
              <w:right w:val="single" w:sz="4" w:space="0" w:color="auto"/>
            </w:tcBorders>
          </w:tcPr>
          <w:p w:rsidR="00005099" w:rsidRPr="00005099" w:rsidRDefault="00005099" w:rsidP="00005099">
            <w:pPr>
              <w:jc w:val="center"/>
              <w:rPr>
                <w:b/>
                <w:color w:val="000000" w:themeColor="text1"/>
                <w:sz w:val="26"/>
                <w:szCs w:val="26"/>
              </w:rPr>
            </w:pPr>
          </w:p>
        </w:tc>
        <w:tc>
          <w:tcPr>
            <w:tcW w:w="3885" w:type="dxa"/>
            <w:tcBorders>
              <w:top w:val="single" w:sz="4" w:space="0" w:color="auto"/>
              <w:left w:val="single" w:sz="4" w:space="0" w:color="auto"/>
              <w:bottom w:val="single" w:sz="4" w:space="0" w:color="auto"/>
              <w:right w:val="single" w:sz="4" w:space="0" w:color="auto"/>
            </w:tcBorders>
            <w:hideMark/>
          </w:tcPr>
          <w:p w:rsidR="00005099" w:rsidRPr="00BA51C2" w:rsidRDefault="00005099" w:rsidP="00005099">
            <w:pPr>
              <w:jc w:val="center"/>
              <w:rPr>
                <w:color w:val="000000" w:themeColor="text1"/>
                <w:sz w:val="24"/>
                <w:szCs w:val="24"/>
              </w:rPr>
            </w:pPr>
            <w:r w:rsidRPr="00BA51C2">
              <w:rPr>
                <w:color w:val="000000" w:themeColor="text1"/>
                <w:sz w:val="24"/>
                <w:szCs w:val="24"/>
              </w:rPr>
              <w:t>2019 m.</w:t>
            </w:r>
          </w:p>
        </w:tc>
        <w:tc>
          <w:tcPr>
            <w:tcW w:w="3167" w:type="dxa"/>
            <w:tcBorders>
              <w:top w:val="single" w:sz="4" w:space="0" w:color="auto"/>
              <w:left w:val="single" w:sz="4" w:space="0" w:color="auto"/>
              <w:bottom w:val="single" w:sz="4" w:space="0" w:color="auto"/>
              <w:right w:val="single" w:sz="4" w:space="0" w:color="auto"/>
            </w:tcBorders>
            <w:hideMark/>
          </w:tcPr>
          <w:p w:rsidR="00005099" w:rsidRPr="00BA51C2" w:rsidRDefault="00005099" w:rsidP="00005099">
            <w:pPr>
              <w:jc w:val="center"/>
              <w:rPr>
                <w:color w:val="000000" w:themeColor="text1"/>
                <w:sz w:val="24"/>
                <w:szCs w:val="24"/>
              </w:rPr>
            </w:pPr>
            <w:r w:rsidRPr="00BA51C2">
              <w:rPr>
                <w:color w:val="000000" w:themeColor="text1"/>
                <w:sz w:val="24"/>
                <w:szCs w:val="24"/>
              </w:rPr>
              <w:t>2020 m.</w:t>
            </w:r>
          </w:p>
        </w:tc>
      </w:tr>
      <w:tr w:rsidR="00005099" w:rsidRPr="00005099" w:rsidTr="00BA51C2">
        <w:tc>
          <w:tcPr>
            <w:tcW w:w="3261" w:type="dxa"/>
            <w:tcBorders>
              <w:top w:val="single" w:sz="4" w:space="0" w:color="auto"/>
              <w:left w:val="single" w:sz="4" w:space="0" w:color="auto"/>
              <w:bottom w:val="single" w:sz="4" w:space="0" w:color="auto"/>
              <w:right w:val="single" w:sz="4" w:space="0" w:color="auto"/>
            </w:tcBorders>
            <w:hideMark/>
          </w:tcPr>
          <w:p w:rsidR="00005099" w:rsidRPr="00BA51C2" w:rsidRDefault="00005099" w:rsidP="00BA51C2">
            <w:pPr>
              <w:jc w:val="both"/>
              <w:rPr>
                <w:color w:val="000000" w:themeColor="text1"/>
                <w:sz w:val="24"/>
                <w:szCs w:val="24"/>
              </w:rPr>
            </w:pPr>
            <w:r w:rsidRPr="00BA51C2">
              <w:rPr>
                <w:color w:val="000000" w:themeColor="text1"/>
                <w:sz w:val="24"/>
                <w:szCs w:val="24"/>
              </w:rPr>
              <w:t>Visi brandos egzaminai</w:t>
            </w:r>
          </w:p>
          <w:p w:rsidR="00C954D9" w:rsidRPr="00BA51C2" w:rsidRDefault="00C954D9" w:rsidP="00BA51C2">
            <w:pPr>
              <w:jc w:val="both"/>
              <w:rPr>
                <w:color w:val="000000" w:themeColor="text1"/>
                <w:sz w:val="24"/>
                <w:szCs w:val="24"/>
              </w:rPr>
            </w:pPr>
          </w:p>
        </w:tc>
        <w:tc>
          <w:tcPr>
            <w:tcW w:w="3885" w:type="dxa"/>
            <w:tcBorders>
              <w:top w:val="single" w:sz="4" w:space="0" w:color="auto"/>
              <w:left w:val="single" w:sz="4" w:space="0" w:color="auto"/>
              <w:bottom w:val="single" w:sz="4" w:space="0" w:color="auto"/>
              <w:right w:val="single" w:sz="4" w:space="0" w:color="auto"/>
            </w:tcBorders>
          </w:tcPr>
          <w:p w:rsidR="00005099" w:rsidRPr="0095615C" w:rsidRDefault="009968D3" w:rsidP="009968D3">
            <w:pPr>
              <w:jc w:val="both"/>
              <w:rPr>
                <w:color w:val="00B050"/>
                <w:sz w:val="24"/>
                <w:szCs w:val="24"/>
              </w:rPr>
            </w:pPr>
            <w:r w:rsidRPr="009968D3">
              <w:rPr>
                <w:color w:val="000000" w:themeColor="text1"/>
                <w:sz w:val="24"/>
                <w:szCs w:val="24"/>
              </w:rPr>
              <w:t>Visų VBE įvertinimo vidurkis mokykloje 29,6. Šalies atitinkamo tipo mokykloje 36,6</w:t>
            </w:r>
            <w:r w:rsidR="0095615C">
              <w:rPr>
                <w:color w:val="00B050"/>
                <w:sz w:val="24"/>
                <w:szCs w:val="24"/>
              </w:rPr>
              <w:t>.</w:t>
            </w:r>
          </w:p>
        </w:tc>
        <w:tc>
          <w:tcPr>
            <w:tcW w:w="3167" w:type="dxa"/>
            <w:tcBorders>
              <w:top w:val="single" w:sz="4" w:space="0" w:color="auto"/>
              <w:left w:val="single" w:sz="4" w:space="0" w:color="auto"/>
              <w:bottom w:val="single" w:sz="4" w:space="0" w:color="auto"/>
              <w:right w:val="single" w:sz="4" w:space="0" w:color="auto"/>
            </w:tcBorders>
          </w:tcPr>
          <w:p w:rsidR="009968D3" w:rsidRPr="0095615C" w:rsidRDefault="009968D3" w:rsidP="00005099">
            <w:pPr>
              <w:jc w:val="both"/>
              <w:rPr>
                <w:color w:val="00B050"/>
                <w:sz w:val="24"/>
                <w:szCs w:val="24"/>
              </w:rPr>
            </w:pPr>
            <w:r w:rsidRPr="009968D3">
              <w:rPr>
                <w:color w:val="000000" w:themeColor="text1"/>
                <w:sz w:val="24"/>
                <w:szCs w:val="24"/>
              </w:rPr>
              <w:t>Visų VBE įvertinimo vidurkis mokykloje 30,6. Šalies atitinkamo tipo mokykloje 40,6</w:t>
            </w:r>
            <w:r w:rsidR="0095615C">
              <w:rPr>
                <w:color w:val="00B050"/>
                <w:sz w:val="24"/>
                <w:szCs w:val="24"/>
              </w:rPr>
              <w:t>.</w:t>
            </w:r>
          </w:p>
        </w:tc>
      </w:tr>
      <w:tr w:rsidR="00005099" w:rsidRPr="00005099" w:rsidTr="00BA51C2">
        <w:trPr>
          <w:trHeight w:val="3552"/>
        </w:trPr>
        <w:tc>
          <w:tcPr>
            <w:tcW w:w="3261" w:type="dxa"/>
            <w:tcBorders>
              <w:top w:val="single" w:sz="4" w:space="0" w:color="auto"/>
              <w:left w:val="single" w:sz="4" w:space="0" w:color="auto"/>
              <w:bottom w:val="single" w:sz="4" w:space="0" w:color="auto"/>
              <w:right w:val="single" w:sz="4" w:space="0" w:color="auto"/>
            </w:tcBorders>
            <w:hideMark/>
          </w:tcPr>
          <w:p w:rsidR="00005099" w:rsidRPr="00BA51C2" w:rsidRDefault="00005099" w:rsidP="00BA51C2">
            <w:pPr>
              <w:jc w:val="both"/>
              <w:rPr>
                <w:color w:val="000000" w:themeColor="text1"/>
                <w:sz w:val="24"/>
                <w:szCs w:val="24"/>
              </w:rPr>
            </w:pPr>
            <w:r w:rsidRPr="00BA51C2">
              <w:rPr>
                <w:color w:val="000000" w:themeColor="text1"/>
                <w:sz w:val="24"/>
                <w:szCs w:val="24"/>
              </w:rPr>
              <w:t>Lietuvių kalba ir literatūra</w:t>
            </w:r>
            <w:r w:rsidR="009968D3" w:rsidRPr="00BA51C2">
              <w:rPr>
                <w:color w:val="000000" w:themeColor="text1"/>
                <w:sz w:val="24"/>
                <w:szCs w:val="24"/>
              </w:rPr>
              <w:t>,</w:t>
            </w:r>
          </w:p>
          <w:p w:rsidR="009968D3" w:rsidRPr="00BA51C2" w:rsidRDefault="009968D3" w:rsidP="00BA51C2">
            <w:pPr>
              <w:jc w:val="both"/>
              <w:rPr>
                <w:color w:val="000000" w:themeColor="text1"/>
                <w:sz w:val="24"/>
                <w:szCs w:val="24"/>
              </w:rPr>
            </w:pPr>
            <w:r w:rsidRPr="00BA51C2">
              <w:rPr>
                <w:color w:val="000000" w:themeColor="text1"/>
                <w:sz w:val="24"/>
                <w:szCs w:val="24"/>
              </w:rPr>
              <w:t xml:space="preserve">Technologijų </w:t>
            </w:r>
          </w:p>
          <w:p w:rsidR="009968D3" w:rsidRPr="00BA51C2" w:rsidRDefault="009968D3" w:rsidP="00BA51C2">
            <w:pPr>
              <w:jc w:val="both"/>
              <w:rPr>
                <w:color w:val="000000" w:themeColor="text1"/>
                <w:sz w:val="24"/>
                <w:szCs w:val="24"/>
              </w:rPr>
            </w:pPr>
            <w:r w:rsidRPr="00BA51C2">
              <w:rPr>
                <w:color w:val="000000" w:themeColor="text1"/>
                <w:sz w:val="24"/>
                <w:szCs w:val="24"/>
              </w:rPr>
              <w:t>MBE</w:t>
            </w:r>
          </w:p>
        </w:tc>
        <w:tc>
          <w:tcPr>
            <w:tcW w:w="3885" w:type="dxa"/>
            <w:tcBorders>
              <w:top w:val="single" w:sz="4" w:space="0" w:color="auto"/>
              <w:left w:val="single" w:sz="4" w:space="0" w:color="auto"/>
              <w:bottom w:val="single" w:sz="4" w:space="0" w:color="auto"/>
              <w:right w:val="single" w:sz="4" w:space="0" w:color="auto"/>
            </w:tcBorders>
            <w:hideMark/>
          </w:tcPr>
          <w:p w:rsidR="00C954D9" w:rsidRPr="00885F44" w:rsidRDefault="00C954D9" w:rsidP="00C954D9">
            <w:pPr>
              <w:jc w:val="both"/>
              <w:rPr>
                <w:sz w:val="24"/>
                <w:szCs w:val="24"/>
              </w:rPr>
            </w:pPr>
            <w:r>
              <w:rPr>
                <w:sz w:val="24"/>
                <w:szCs w:val="24"/>
              </w:rPr>
              <w:t>30</w:t>
            </w:r>
            <w:r w:rsidRPr="00885F44">
              <w:rPr>
                <w:sz w:val="24"/>
                <w:szCs w:val="24"/>
              </w:rPr>
              <w:t xml:space="preserve"> proc. abiturientų, laikiusių lietuvių kalbos ir literatūros bei technologijų mokyklinius brandos egzaminus, gavo  6 balų įvertinimus.</w:t>
            </w:r>
          </w:p>
          <w:p w:rsidR="00C954D9" w:rsidRDefault="00C954D9" w:rsidP="00C954D9">
            <w:pPr>
              <w:jc w:val="both"/>
              <w:rPr>
                <w:color w:val="000000" w:themeColor="text1"/>
                <w:sz w:val="24"/>
                <w:szCs w:val="24"/>
              </w:rPr>
            </w:pPr>
            <w:r w:rsidRPr="009968D3">
              <w:rPr>
                <w:color w:val="000000" w:themeColor="text1"/>
                <w:sz w:val="24"/>
                <w:szCs w:val="24"/>
              </w:rPr>
              <w:t>Egzaminą laikiusių abiturientų vidutinis egzamino įvertinimas</w:t>
            </w:r>
            <w:r>
              <w:rPr>
                <w:color w:val="000000" w:themeColor="text1"/>
                <w:sz w:val="24"/>
                <w:szCs w:val="24"/>
              </w:rPr>
              <w:t>: -</w:t>
            </w:r>
            <w:r w:rsidR="009F6359">
              <w:rPr>
                <w:color w:val="000000" w:themeColor="text1"/>
                <w:sz w:val="24"/>
                <w:szCs w:val="24"/>
              </w:rPr>
              <w:t xml:space="preserve"> </w:t>
            </w:r>
            <w:r>
              <w:rPr>
                <w:color w:val="000000" w:themeColor="text1"/>
                <w:sz w:val="24"/>
                <w:szCs w:val="24"/>
              </w:rPr>
              <w:t>lietuvių 6,0 mokykloje (5,5 Šalies atitinkamo tipo mokyklose);</w:t>
            </w:r>
          </w:p>
          <w:p w:rsidR="00C954D9" w:rsidRDefault="00C954D9" w:rsidP="00C954D9">
            <w:pPr>
              <w:jc w:val="both"/>
              <w:rPr>
                <w:color w:val="000000" w:themeColor="text1"/>
                <w:sz w:val="24"/>
                <w:szCs w:val="24"/>
              </w:rPr>
            </w:pPr>
            <w:r>
              <w:rPr>
                <w:color w:val="000000" w:themeColor="text1"/>
                <w:sz w:val="24"/>
                <w:szCs w:val="24"/>
              </w:rPr>
              <w:t>-</w:t>
            </w:r>
            <w:r w:rsidR="0095615C">
              <w:rPr>
                <w:color w:val="000000" w:themeColor="text1"/>
                <w:sz w:val="24"/>
                <w:szCs w:val="24"/>
              </w:rPr>
              <w:t xml:space="preserve"> </w:t>
            </w:r>
            <w:r>
              <w:rPr>
                <w:color w:val="000000" w:themeColor="text1"/>
                <w:sz w:val="24"/>
                <w:szCs w:val="24"/>
              </w:rPr>
              <w:t>technologijų 8,5 (8,5 Šalies atitinkamo tipo mokyklose).</w:t>
            </w:r>
          </w:p>
          <w:p w:rsidR="00005099" w:rsidRPr="00005099" w:rsidRDefault="00005099" w:rsidP="00005099">
            <w:pPr>
              <w:spacing w:line="276" w:lineRule="auto"/>
              <w:jc w:val="both"/>
              <w:rPr>
                <w:sz w:val="24"/>
                <w:szCs w:val="24"/>
              </w:rPr>
            </w:pPr>
          </w:p>
        </w:tc>
        <w:tc>
          <w:tcPr>
            <w:tcW w:w="3167" w:type="dxa"/>
            <w:tcBorders>
              <w:top w:val="single" w:sz="4" w:space="0" w:color="auto"/>
              <w:left w:val="single" w:sz="4" w:space="0" w:color="auto"/>
              <w:bottom w:val="single" w:sz="4" w:space="0" w:color="auto"/>
              <w:right w:val="single" w:sz="4" w:space="0" w:color="auto"/>
            </w:tcBorders>
          </w:tcPr>
          <w:p w:rsidR="009968D3" w:rsidRPr="00885F44" w:rsidRDefault="009968D3" w:rsidP="009968D3">
            <w:pPr>
              <w:jc w:val="both"/>
              <w:rPr>
                <w:sz w:val="24"/>
                <w:szCs w:val="24"/>
              </w:rPr>
            </w:pPr>
            <w:r w:rsidRPr="00885F44">
              <w:rPr>
                <w:sz w:val="24"/>
                <w:szCs w:val="24"/>
              </w:rPr>
              <w:t>49,2 proc. abiturientų, laikiusių lietuvių kalbos ir literatūros bei technologijų mokyklinius brandos egzaminus, gavo  6 balų įvertinimus.</w:t>
            </w:r>
          </w:p>
          <w:p w:rsidR="009968D3" w:rsidRDefault="009968D3" w:rsidP="009968D3">
            <w:pPr>
              <w:jc w:val="both"/>
              <w:rPr>
                <w:color w:val="000000" w:themeColor="text1"/>
                <w:sz w:val="24"/>
                <w:szCs w:val="24"/>
              </w:rPr>
            </w:pPr>
            <w:r w:rsidRPr="009968D3">
              <w:rPr>
                <w:color w:val="000000" w:themeColor="text1"/>
                <w:sz w:val="24"/>
                <w:szCs w:val="24"/>
              </w:rPr>
              <w:t>Egzaminą laikiusių abiturientų vidutinis egzamino įvertinimas</w:t>
            </w:r>
            <w:r>
              <w:rPr>
                <w:color w:val="000000" w:themeColor="text1"/>
                <w:sz w:val="24"/>
                <w:szCs w:val="24"/>
              </w:rPr>
              <w:t>: -</w:t>
            </w:r>
            <w:r w:rsidR="009F6359">
              <w:rPr>
                <w:color w:val="000000" w:themeColor="text1"/>
                <w:sz w:val="24"/>
                <w:szCs w:val="24"/>
              </w:rPr>
              <w:t xml:space="preserve"> </w:t>
            </w:r>
            <w:r>
              <w:rPr>
                <w:color w:val="000000" w:themeColor="text1"/>
                <w:sz w:val="24"/>
                <w:szCs w:val="24"/>
              </w:rPr>
              <w:t>lietuvių 6,6 mokykloje (5,0 Šalies atitinkamo tipo mokyklose);</w:t>
            </w:r>
          </w:p>
          <w:p w:rsidR="009968D3" w:rsidRDefault="009968D3" w:rsidP="009968D3">
            <w:pPr>
              <w:jc w:val="both"/>
              <w:rPr>
                <w:color w:val="000000" w:themeColor="text1"/>
                <w:sz w:val="24"/>
                <w:szCs w:val="24"/>
              </w:rPr>
            </w:pPr>
            <w:r>
              <w:rPr>
                <w:color w:val="000000" w:themeColor="text1"/>
                <w:sz w:val="24"/>
                <w:szCs w:val="24"/>
              </w:rPr>
              <w:t>-</w:t>
            </w:r>
            <w:r w:rsidR="0095615C">
              <w:rPr>
                <w:color w:val="000000" w:themeColor="text1"/>
                <w:sz w:val="24"/>
                <w:szCs w:val="24"/>
              </w:rPr>
              <w:t xml:space="preserve"> </w:t>
            </w:r>
            <w:r>
              <w:rPr>
                <w:color w:val="000000" w:themeColor="text1"/>
                <w:sz w:val="24"/>
                <w:szCs w:val="24"/>
              </w:rPr>
              <w:t>technologijų 7,5 (8,5 Šalies atitinkamo tipo mokyklose).</w:t>
            </w:r>
          </w:p>
          <w:p w:rsidR="009968D3" w:rsidRPr="009968D3" w:rsidRDefault="009968D3" w:rsidP="009968D3">
            <w:pPr>
              <w:jc w:val="both"/>
              <w:rPr>
                <w:color w:val="000000" w:themeColor="text1"/>
                <w:sz w:val="24"/>
                <w:szCs w:val="24"/>
              </w:rPr>
            </w:pPr>
          </w:p>
        </w:tc>
      </w:tr>
    </w:tbl>
    <w:p w:rsidR="009968D3" w:rsidRPr="00005099" w:rsidRDefault="009968D3" w:rsidP="009968D3">
      <w:pPr>
        <w:tabs>
          <w:tab w:val="left" w:pos="851"/>
        </w:tabs>
        <w:spacing w:after="0" w:line="240" w:lineRule="auto"/>
        <w:jc w:val="both"/>
        <w:rPr>
          <w:rFonts w:ascii="Times New Roman" w:eastAsia="Times New Roman" w:hAnsi="Times New Roman" w:cs="Times New Roman"/>
          <w:i/>
          <w:color w:val="000000" w:themeColor="text1"/>
          <w:sz w:val="24"/>
          <w:szCs w:val="24"/>
          <w:lang w:eastAsia="lt-LT"/>
        </w:rPr>
      </w:pPr>
      <w:r w:rsidRPr="00885F44">
        <w:rPr>
          <w:rFonts w:ascii="Times New Roman" w:eastAsia="Times New Roman" w:hAnsi="Times New Roman" w:cs="Times New Roman"/>
          <w:sz w:val="24"/>
          <w:szCs w:val="24"/>
          <w:lang w:eastAsia="lt-LT"/>
        </w:rPr>
        <w:t>58,7 proc. mokinių įgijo vidurinį išsilavinimą</w:t>
      </w:r>
      <w:r w:rsidRPr="00EA0AEF">
        <w:rPr>
          <w:rFonts w:ascii="Times New Roman" w:eastAsia="Times New Roman" w:hAnsi="Times New Roman" w:cs="Times New Roman"/>
          <w:sz w:val="24"/>
          <w:szCs w:val="24"/>
          <w:lang w:eastAsia="lt-LT"/>
        </w:rPr>
        <w:t>.</w:t>
      </w:r>
    </w:p>
    <w:p w:rsidR="00BC0F1A" w:rsidRPr="00BC40BC" w:rsidRDefault="009968D3" w:rsidP="00BC40BC">
      <w:pPr>
        <w:jc w:val="both"/>
        <w:rPr>
          <w:rFonts w:ascii="Times New Roman" w:eastAsia="Times New Roman" w:hAnsi="Times New Roman" w:cs="Times New Roman"/>
          <w:sz w:val="24"/>
          <w:szCs w:val="24"/>
          <w:lang w:eastAsia="lt-LT"/>
        </w:rPr>
      </w:pPr>
      <w:r w:rsidRPr="00885F44">
        <w:rPr>
          <w:rFonts w:ascii="Times New Roman" w:eastAsia="Times New Roman" w:hAnsi="Times New Roman" w:cs="Times New Roman"/>
          <w:sz w:val="24"/>
          <w:szCs w:val="24"/>
          <w:lang w:eastAsia="lt-LT"/>
        </w:rPr>
        <w:t xml:space="preserve">PUPP 2019-2020 </w:t>
      </w:r>
      <w:proofErr w:type="spellStart"/>
      <w:r w:rsidRPr="00885F44">
        <w:rPr>
          <w:rFonts w:ascii="Times New Roman" w:eastAsia="Times New Roman" w:hAnsi="Times New Roman" w:cs="Times New Roman"/>
          <w:sz w:val="24"/>
          <w:szCs w:val="24"/>
          <w:lang w:eastAsia="lt-LT"/>
        </w:rPr>
        <w:t>m.m</w:t>
      </w:r>
      <w:proofErr w:type="spellEnd"/>
      <w:r w:rsidRPr="00885F44">
        <w:rPr>
          <w:rFonts w:ascii="Times New Roman" w:eastAsia="Times New Roman" w:hAnsi="Times New Roman" w:cs="Times New Roman"/>
          <w:sz w:val="24"/>
          <w:szCs w:val="24"/>
          <w:lang w:eastAsia="lt-LT"/>
        </w:rPr>
        <w:t>. nevyko.</w:t>
      </w:r>
      <w:r>
        <w:rPr>
          <w:rFonts w:ascii="Times New Roman" w:eastAsia="Times New Roman" w:hAnsi="Times New Roman" w:cs="Times New Roman"/>
          <w:sz w:val="24"/>
          <w:szCs w:val="24"/>
          <w:lang w:eastAsia="lt-LT"/>
        </w:rPr>
        <w:t xml:space="preserve"> </w:t>
      </w:r>
      <w:r w:rsidRPr="00885F44">
        <w:rPr>
          <w:rFonts w:ascii="Times New Roman" w:eastAsia="Times New Roman" w:hAnsi="Times New Roman" w:cs="Times New Roman"/>
          <w:sz w:val="24"/>
          <w:szCs w:val="24"/>
          <w:lang w:eastAsia="lt-LT"/>
        </w:rPr>
        <w:t>90 proc. mokinių įgijo pagrindinį išsilavinimą.</w:t>
      </w:r>
    </w:p>
    <w:p w:rsidR="00C954D9" w:rsidRDefault="00C954D9" w:rsidP="002837D8">
      <w:pPr>
        <w:spacing w:after="0"/>
        <w:ind w:left="1080" w:hanging="720"/>
        <w:jc w:val="center"/>
        <w:rPr>
          <w:rFonts w:ascii="Times New Roman" w:eastAsia="Arial" w:hAnsi="Times New Roman" w:cs="Times New Roman"/>
          <w:b/>
          <w:sz w:val="24"/>
          <w:szCs w:val="24"/>
          <w:lang w:eastAsia="lt-LT"/>
        </w:rPr>
      </w:pPr>
    </w:p>
    <w:p w:rsidR="002837D8" w:rsidRPr="00507CBC" w:rsidRDefault="00BC0F1A" w:rsidP="002837D8">
      <w:pPr>
        <w:spacing w:after="0"/>
        <w:ind w:left="1080" w:hanging="720"/>
        <w:jc w:val="center"/>
        <w:rPr>
          <w:rFonts w:ascii="Times New Roman" w:eastAsia="Arial" w:hAnsi="Times New Roman" w:cs="Times New Roman"/>
          <w:b/>
          <w:sz w:val="24"/>
          <w:szCs w:val="24"/>
          <w:lang w:eastAsia="lt-LT"/>
        </w:rPr>
      </w:pPr>
      <w:r>
        <w:rPr>
          <w:rFonts w:ascii="Times New Roman" w:eastAsia="Arial" w:hAnsi="Times New Roman" w:cs="Times New Roman"/>
          <w:b/>
          <w:sz w:val="24"/>
          <w:szCs w:val="24"/>
          <w:lang w:eastAsia="lt-LT"/>
        </w:rPr>
        <w:t>III.</w:t>
      </w:r>
      <w:r w:rsidR="002837D8" w:rsidRPr="00507CBC">
        <w:rPr>
          <w:rFonts w:ascii="Times New Roman" w:eastAsia="Arial" w:hAnsi="Times New Roman" w:cs="Times New Roman"/>
          <w:b/>
          <w:sz w:val="24"/>
          <w:szCs w:val="24"/>
          <w:lang w:eastAsia="lt-LT"/>
        </w:rPr>
        <w:t>STRATEGINIŲ TIKSLŲ IR PROGRAMŲ ĮGYVENDINIMAS</w:t>
      </w:r>
    </w:p>
    <w:p w:rsidR="002837D8" w:rsidRPr="00507CBC" w:rsidRDefault="002837D8" w:rsidP="002837D8">
      <w:pPr>
        <w:spacing w:after="0"/>
        <w:jc w:val="both"/>
        <w:rPr>
          <w:rFonts w:ascii="Times New Roman" w:eastAsia="Arial" w:hAnsi="Times New Roman" w:cs="Times New Roman"/>
          <w:sz w:val="24"/>
          <w:szCs w:val="24"/>
          <w:lang w:eastAsia="lt-LT"/>
        </w:rPr>
      </w:pP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1381"/>
        <w:gridCol w:w="1880"/>
        <w:gridCol w:w="1701"/>
        <w:gridCol w:w="1711"/>
        <w:gridCol w:w="1974"/>
      </w:tblGrid>
      <w:tr w:rsidR="002837D8" w:rsidRPr="00507CBC" w:rsidTr="006D6866">
        <w:tc>
          <w:tcPr>
            <w:tcW w:w="1034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Institucijos strateginiai tikslai ir efekto kriterijai:</w:t>
            </w:r>
          </w:p>
        </w:tc>
      </w:tr>
      <w:tr w:rsidR="002837D8" w:rsidRPr="00507CBC" w:rsidTr="006D6866">
        <w:tc>
          <w:tcPr>
            <w:tcW w:w="308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Kodas</w:t>
            </w:r>
          </w:p>
        </w:tc>
        <w:tc>
          <w:tcPr>
            <w:tcW w:w="72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Strateginio tikslo pavadinimas:</w:t>
            </w:r>
          </w:p>
        </w:tc>
      </w:tr>
      <w:tr w:rsidR="002837D8" w:rsidRPr="00507CBC" w:rsidTr="006D6866">
        <w:tc>
          <w:tcPr>
            <w:tcW w:w="308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01</w:t>
            </w:r>
          </w:p>
        </w:tc>
        <w:tc>
          <w:tcPr>
            <w:tcW w:w="72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Užtikrinti švietimo kokybę ir sudaryti sąlygas mokytis visą gyvenimą, padėti pasirengti integracijai į visuomenę ir siekti asmeninės </w:t>
            </w:r>
            <w:proofErr w:type="spellStart"/>
            <w:r w:rsidRPr="00507CBC">
              <w:rPr>
                <w:rFonts w:ascii="Times New Roman" w:eastAsia="Arial" w:hAnsi="Times New Roman" w:cs="Times New Roman"/>
                <w:sz w:val="24"/>
                <w:szCs w:val="24"/>
                <w:lang w:eastAsia="lt-LT"/>
              </w:rPr>
              <w:t>ūgties</w:t>
            </w:r>
            <w:proofErr w:type="spellEnd"/>
            <w:r w:rsidRPr="00507CBC">
              <w:rPr>
                <w:rFonts w:ascii="Times New Roman" w:eastAsia="Arial" w:hAnsi="Times New Roman" w:cs="Times New Roman"/>
                <w:sz w:val="24"/>
                <w:szCs w:val="24"/>
                <w:lang w:eastAsia="lt-LT"/>
              </w:rPr>
              <w:t>.</w:t>
            </w:r>
          </w:p>
        </w:tc>
      </w:tr>
      <w:tr w:rsidR="002837D8" w:rsidRPr="00507CBC" w:rsidTr="006D6866">
        <w:tc>
          <w:tcPr>
            <w:tcW w:w="10348"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Strateginio tikslo aprašymas: vadovaudamasi Lietuvos pažangos strategija  „Lietuva 2030“, Valstybės švietimo 2013-2022 m. strategija, Bendrosiomis programomis, Bendraisiais ugdymo planais, Lietuvos higienos normomis ir  Kaišiadorių rajono savavaldybės </w:t>
            </w:r>
            <w:r w:rsidRPr="00D923A1">
              <w:rPr>
                <w:rFonts w:ascii="Times New Roman" w:eastAsia="Arial" w:hAnsi="Times New Roman" w:cs="Times New Roman"/>
                <w:sz w:val="24"/>
                <w:szCs w:val="24"/>
                <w:lang w:eastAsia="lt-LT"/>
              </w:rPr>
              <w:t xml:space="preserve">2020-2022  </w:t>
            </w:r>
            <w:r w:rsidRPr="00507CBC">
              <w:rPr>
                <w:rFonts w:ascii="Times New Roman" w:eastAsia="Arial" w:hAnsi="Times New Roman" w:cs="Times New Roman"/>
                <w:sz w:val="24"/>
                <w:szCs w:val="24"/>
                <w:lang w:eastAsia="lt-LT"/>
              </w:rPr>
              <w:t>m. strateginiu veiklos planu mokykla rengia savo ugdymo planą ir įgyvendina suaugusiųjų pradinio, pagrindinio ir vidurinio ugdymo programas siekdama didinti mokymosi motyvaciją, mokymosi prieinamumą įvairių poreikių bei įvairiomis aplinkybėmis besimokantiems mokiniams, sudaryti sąlygas mokiniams tenkinti saviraiškos poreikius. Siekiant įgyvendinti 20</w:t>
            </w:r>
            <w:r>
              <w:rPr>
                <w:rFonts w:ascii="Times New Roman" w:eastAsia="Arial" w:hAnsi="Times New Roman" w:cs="Times New Roman"/>
                <w:sz w:val="24"/>
                <w:szCs w:val="24"/>
                <w:lang w:eastAsia="lt-LT"/>
              </w:rPr>
              <w:t>21</w:t>
            </w:r>
            <w:r w:rsidRPr="00507CBC">
              <w:rPr>
                <w:rFonts w:ascii="Times New Roman" w:eastAsia="Arial" w:hAnsi="Times New Roman" w:cs="Times New Roman"/>
                <w:sz w:val="24"/>
                <w:szCs w:val="24"/>
                <w:lang w:eastAsia="lt-LT"/>
              </w:rPr>
              <w:t>-202</w:t>
            </w:r>
            <w:r>
              <w:rPr>
                <w:rFonts w:ascii="Times New Roman" w:eastAsia="Arial" w:hAnsi="Times New Roman" w:cs="Times New Roman"/>
                <w:sz w:val="24"/>
                <w:szCs w:val="24"/>
                <w:lang w:eastAsia="lt-LT"/>
              </w:rPr>
              <w:t>3</w:t>
            </w:r>
            <w:r w:rsidRPr="00507CBC">
              <w:rPr>
                <w:rFonts w:ascii="Times New Roman" w:eastAsia="Arial" w:hAnsi="Times New Roman" w:cs="Times New Roman"/>
                <w:sz w:val="24"/>
                <w:szCs w:val="24"/>
                <w:lang w:eastAsia="lt-LT"/>
              </w:rPr>
              <w:t xml:space="preserve"> m. strateginio plano tikslus bus telkiama visa mokyklos bendruomenė.</w:t>
            </w:r>
          </w:p>
        </w:tc>
      </w:tr>
      <w:tr w:rsidR="002837D8" w:rsidRPr="00507CBC" w:rsidTr="006D6866">
        <w:tc>
          <w:tcPr>
            <w:tcW w:w="10348"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Įgyvendinant šį strateginį tikslą vykdomos programos:</w:t>
            </w:r>
          </w:p>
          <w:p w:rsidR="002837D8" w:rsidRPr="00507CBC" w:rsidRDefault="002837D8" w:rsidP="002837D8">
            <w:pPr>
              <w:spacing w:after="0"/>
              <w:ind w:left="-100"/>
              <w:rPr>
                <w:rFonts w:ascii="Times New Roman" w:eastAsia="Arial" w:hAnsi="Times New Roman" w:cs="Times New Roman"/>
                <w:sz w:val="24"/>
                <w:szCs w:val="24"/>
                <w:lang w:eastAsia="lt-LT"/>
              </w:rPr>
            </w:pPr>
            <w:r>
              <w:rPr>
                <w:rFonts w:ascii="Times New Roman" w:hAnsi="Times New Roman" w:cs="Times New Roman"/>
                <w:sz w:val="24"/>
                <w:szCs w:val="24"/>
              </w:rPr>
              <w:lastRenderedPageBreak/>
              <w:t xml:space="preserve">Ugdymo turinio programos įgyvendinimas </w:t>
            </w:r>
            <w:r w:rsidRPr="00507CBC">
              <w:rPr>
                <w:rFonts w:ascii="Times New Roman" w:eastAsia="Arial" w:hAnsi="Times New Roman" w:cs="Times New Roman"/>
                <w:sz w:val="24"/>
                <w:szCs w:val="24"/>
                <w:lang w:eastAsia="lt-LT"/>
              </w:rPr>
              <w:t xml:space="preserve"> (01)</w:t>
            </w:r>
            <w:r w:rsidR="004B7FC1">
              <w:rPr>
                <w:rFonts w:ascii="Times New Roman" w:eastAsia="Arial" w:hAnsi="Times New Roman" w:cs="Times New Roman"/>
                <w:sz w:val="24"/>
                <w:szCs w:val="24"/>
                <w:lang w:eastAsia="lt-LT"/>
              </w:rPr>
              <w:t xml:space="preserve"> </w:t>
            </w:r>
          </w:p>
          <w:p w:rsidR="002837D8" w:rsidRPr="00507CBC" w:rsidRDefault="002837D8" w:rsidP="002837D8">
            <w:pPr>
              <w:spacing w:after="0"/>
              <w:ind w:left="-100"/>
              <w:rPr>
                <w:rFonts w:ascii="Times New Roman" w:eastAsia="Arial" w:hAnsi="Times New Roman" w:cs="Times New Roman"/>
                <w:sz w:val="24"/>
                <w:szCs w:val="24"/>
                <w:lang w:eastAsia="lt-LT"/>
              </w:rPr>
            </w:pPr>
            <w:r>
              <w:rPr>
                <w:rFonts w:ascii="Times New Roman" w:hAnsi="Times New Roman" w:cs="Times New Roman"/>
                <w:sz w:val="24"/>
                <w:szCs w:val="24"/>
              </w:rPr>
              <w:t xml:space="preserve">Ugdymo aplinkos programos įgyvendinimas </w:t>
            </w:r>
            <w:r>
              <w:rPr>
                <w:rFonts w:ascii="Times New Roman" w:eastAsia="Arial" w:hAnsi="Times New Roman" w:cs="Times New Roman"/>
                <w:sz w:val="24"/>
                <w:szCs w:val="24"/>
                <w:lang w:eastAsia="lt-LT"/>
              </w:rPr>
              <w:t>(02)</w:t>
            </w:r>
          </w:p>
        </w:tc>
      </w:tr>
      <w:tr w:rsidR="002837D8" w:rsidRPr="00C52E81" w:rsidTr="006D686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C52E81" w:rsidRDefault="002837D8" w:rsidP="002837D8">
            <w:pPr>
              <w:spacing w:after="0"/>
              <w:ind w:left="-100"/>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lastRenderedPageBreak/>
              <w:t>Vertinimo kriterijaus kodas</w:t>
            </w:r>
          </w:p>
        </w:tc>
        <w:tc>
          <w:tcPr>
            <w:tcW w:w="3261" w:type="dxa"/>
            <w:gridSpan w:val="2"/>
            <w:tcBorders>
              <w:bottom w:val="single" w:sz="8" w:space="0" w:color="000000"/>
              <w:right w:val="single" w:sz="8" w:space="0" w:color="000000"/>
            </w:tcBorders>
            <w:tcMar>
              <w:top w:w="100" w:type="dxa"/>
              <w:left w:w="100" w:type="dxa"/>
              <w:bottom w:w="100" w:type="dxa"/>
              <w:right w:w="100" w:type="dxa"/>
            </w:tcMar>
          </w:tcPr>
          <w:p w:rsidR="002837D8" w:rsidRPr="00C52E81" w:rsidRDefault="002837D8" w:rsidP="002837D8">
            <w:pPr>
              <w:spacing w:after="0"/>
              <w:ind w:left="-100"/>
              <w:jc w:val="center"/>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Efekto vertinimo kriterijaus pavadinimas</w:t>
            </w:r>
          </w:p>
        </w:tc>
        <w:tc>
          <w:tcPr>
            <w:tcW w:w="1701" w:type="dxa"/>
            <w:tcBorders>
              <w:bottom w:val="single" w:sz="8" w:space="0" w:color="000000"/>
              <w:right w:val="single" w:sz="8" w:space="0" w:color="000000"/>
            </w:tcBorders>
            <w:tcMar>
              <w:top w:w="100" w:type="dxa"/>
              <w:left w:w="100" w:type="dxa"/>
              <w:bottom w:w="100" w:type="dxa"/>
              <w:right w:w="100" w:type="dxa"/>
            </w:tcMar>
          </w:tcPr>
          <w:p w:rsidR="002837D8" w:rsidRPr="00C52E81" w:rsidRDefault="002837D8" w:rsidP="002837D8">
            <w:pPr>
              <w:spacing w:after="0"/>
              <w:ind w:left="-100"/>
              <w:jc w:val="center"/>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202</w:t>
            </w:r>
            <w:r>
              <w:rPr>
                <w:rFonts w:ascii="Times New Roman" w:eastAsia="Arial" w:hAnsi="Times New Roman" w:cs="Times New Roman"/>
                <w:sz w:val="24"/>
                <w:szCs w:val="24"/>
                <w:lang w:eastAsia="lt-LT"/>
              </w:rPr>
              <w:t>1</w:t>
            </w:r>
            <w:r w:rsidRPr="00C52E81">
              <w:rPr>
                <w:rFonts w:ascii="Times New Roman" w:eastAsia="Arial" w:hAnsi="Times New Roman" w:cs="Times New Roman"/>
                <w:sz w:val="24"/>
                <w:szCs w:val="24"/>
                <w:lang w:eastAsia="lt-LT"/>
              </w:rPr>
              <w:t>-ųjų metų</w:t>
            </w:r>
          </w:p>
        </w:tc>
        <w:tc>
          <w:tcPr>
            <w:tcW w:w="1711" w:type="dxa"/>
            <w:tcBorders>
              <w:bottom w:val="single" w:sz="8" w:space="0" w:color="000000"/>
              <w:right w:val="single" w:sz="8" w:space="0" w:color="000000"/>
            </w:tcBorders>
            <w:tcMar>
              <w:top w:w="100" w:type="dxa"/>
              <w:left w:w="100" w:type="dxa"/>
              <w:bottom w:w="100" w:type="dxa"/>
              <w:right w:w="100" w:type="dxa"/>
            </w:tcMar>
          </w:tcPr>
          <w:p w:rsidR="002837D8" w:rsidRPr="00C52E81" w:rsidRDefault="002837D8" w:rsidP="002837D8">
            <w:pPr>
              <w:spacing w:after="0"/>
              <w:ind w:left="-100"/>
              <w:jc w:val="center"/>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202</w:t>
            </w:r>
            <w:r>
              <w:rPr>
                <w:rFonts w:ascii="Times New Roman" w:eastAsia="Arial" w:hAnsi="Times New Roman" w:cs="Times New Roman"/>
                <w:sz w:val="24"/>
                <w:szCs w:val="24"/>
                <w:lang w:eastAsia="lt-LT"/>
              </w:rPr>
              <w:t>2</w:t>
            </w:r>
            <w:r w:rsidRPr="00C52E81">
              <w:rPr>
                <w:rFonts w:ascii="Times New Roman" w:eastAsia="Arial" w:hAnsi="Times New Roman" w:cs="Times New Roman"/>
                <w:sz w:val="24"/>
                <w:szCs w:val="24"/>
                <w:lang w:eastAsia="lt-LT"/>
              </w:rPr>
              <w:t>-ųjų metų</w:t>
            </w:r>
          </w:p>
        </w:tc>
        <w:tc>
          <w:tcPr>
            <w:tcW w:w="1974" w:type="dxa"/>
            <w:tcBorders>
              <w:bottom w:val="single" w:sz="8" w:space="0" w:color="000000"/>
              <w:right w:val="single" w:sz="8" w:space="0" w:color="000000"/>
            </w:tcBorders>
            <w:tcMar>
              <w:top w:w="100" w:type="dxa"/>
              <w:left w:w="100" w:type="dxa"/>
              <w:bottom w:w="100" w:type="dxa"/>
              <w:right w:w="100" w:type="dxa"/>
            </w:tcMar>
          </w:tcPr>
          <w:p w:rsidR="002837D8" w:rsidRPr="00C52E81" w:rsidRDefault="002837D8" w:rsidP="002837D8">
            <w:pPr>
              <w:spacing w:after="0"/>
              <w:ind w:left="-100"/>
              <w:jc w:val="center"/>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202</w:t>
            </w:r>
            <w:r>
              <w:rPr>
                <w:rFonts w:ascii="Times New Roman" w:eastAsia="Arial" w:hAnsi="Times New Roman" w:cs="Times New Roman"/>
                <w:sz w:val="24"/>
                <w:szCs w:val="24"/>
                <w:lang w:eastAsia="lt-LT"/>
              </w:rPr>
              <w:t>3</w:t>
            </w:r>
            <w:r w:rsidRPr="00C52E81">
              <w:rPr>
                <w:rFonts w:ascii="Times New Roman" w:eastAsia="Arial" w:hAnsi="Times New Roman" w:cs="Times New Roman"/>
                <w:sz w:val="24"/>
                <w:szCs w:val="24"/>
                <w:lang w:eastAsia="lt-LT"/>
              </w:rPr>
              <w:t>-ųjų metų</w:t>
            </w:r>
          </w:p>
        </w:tc>
      </w:tr>
      <w:tr w:rsidR="002837D8" w:rsidRPr="00C52E81" w:rsidTr="006D6866">
        <w:trPr>
          <w:trHeight w:val="1663"/>
        </w:trPr>
        <w:tc>
          <w:tcPr>
            <w:tcW w:w="1701" w:type="dxa"/>
            <w:tcBorders>
              <w:left w:val="single" w:sz="8" w:space="0" w:color="000000"/>
              <w:right w:val="single" w:sz="8" w:space="0" w:color="000000"/>
            </w:tcBorders>
            <w:tcMar>
              <w:top w:w="100" w:type="dxa"/>
              <w:left w:w="100" w:type="dxa"/>
              <w:bottom w:w="100" w:type="dxa"/>
              <w:right w:w="100" w:type="dxa"/>
            </w:tcMar>
          </w:tcPr>
          <w:p w:rsidR="002837D8" w:rsidRPr="00C52E81" w:rsidRDefault="002837D8" w:rsidP="002837D8">
            <w:pPr>
              <w:spacing w:after="0"/>
              <w:ind w:left="-100"/>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E-01</w:t>
            </w:r>
          </w:p>
        </w:tc>
        <w:tc>
          <w:tcPr>
            <w:tcW w:w="3261" w:type="dxa"/>
            <w:gridSpan w:val="2"/>
            <w:tcBorders>
              <w:right w:val="single" w:sz="8" w:space="0" w:color="000000"/>
            </w:tcBorders>
            <w:tcMar>
              <w:top w:w="100" w:type="dxa"/>
              <w:left w:w="100" w:type="dxa"/>
              <w:bottom w:w="100" w:type="dxa"/>
              <w:right w:w="100" w:type="dxa"/>
            </w:tcMar>
          </w:tcPr>
          <w:p w:rsidR="002837D8" w:rsidRPr="00C52E81" w:rsidRDefault="002837D8" w:rsidP="00800F04">
            <w:pPr>
              <w:spacing w:after="0"/>
              <w:ind w:left="-100" w:firstLine="32"/>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Mokinių, padariusių individualią ugdymosi pažangą,  dalis (proc.)</w:t>
            </w:r>
          </w:p>
          <w:p w:rsidR="002837D8" w:rsidRPr="00C52E81" w:rsidRDefault="002837D8" w:rsidP="002837D8">
            <w:pPr>
              <w:spacing w:after="0"/>
              <w:ind w:left="-100"/>
              <w:rPr>
                <w:rFonts w:ascii="Times New Roman" w:eastAsia="Arial" w:hAnsi="Times New Roman" w:cs="Times New Roman"/>
                <w:sz w:val="24"/>
                <w:szCs w:val="24"/>
                <w:lang w:eastAsia="lt-LT"/>
              </w:rPr>
            </w:pPr>
          </w:p>
        </w:tc>
        <w:tc>
          <w:tcPr>
            <w:tcW w:w="1701" w:type="dxa"/>
            <w:tcBorders>
              <w:bottom w:val="single" w:sz="4" w:space="0" w:color="auto"/>
              <w:right w:val="single" w:sz="8" w:space="0" w:color="000000"/>
            </w:tcBorders>
            <w:tcMar>
              <w:top w:w="100" w:type="dxa"/>
              <w:left w:w="100" w:type="dxa"/>
              <w:bottom w:w="100" w:type="dxa"/>
              <w:right w:w="100" w:type="dxa"/>
            </w:tcMar>
          </w:tcPr>
          <w:p w:rsidR="002837D8" w:rsidRPr="00C52E81" w:rsidRDefault="002837D8" w:rsidP="00871219">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7</w:t>
            </w:r>
            <w:r w:rsidR="00871219">
              <w:rPr>
                <w:rFonts w:ascii="Times New Roman" w:eastAsia="Arial" w:hAnsi="Times New Roman" w:cs="Times New Roman"/>
                <w:sz w:val="24"/>
                <w:szCs w:val="24"/>
                <w:lang w:eastAsia="lt-LT"/>
              </w:rPr>
              <w:t>3</w:t>
            </w:r>
          </w:p>
        </w:tc>
        <w:tc>
          <w:tcPr>
            <w:tcW w:w="1711" w:type="dxa"/>
            <w:tcBorders>
              <w:bottom w:val="single" w:sz="4" w:space="0" w:color="auto"/>
              <w:right w:val="single" w:sz="8" w:space="0" w:color="000000"/>
            </w:tcBorders>
            <w:tcMar>
              <w:top w:w="100" w:type="dxa"/>
              <w:left w:w="100" w:type="dxa"/>
              <w:bottom w:w="100" w:type="dxa"/>
              <w:right w:w="100" w:type="dxa"/>
            </w:tcMar>
          </w:tcPr>
          <w:p w:rsidR="002837D8" w:rsidRPr="00C52E81" w:rsidRDefault="002837D8" w:rsidP="002837D8">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74</w:t>
            </w:r>
          </w:p>
        </w:tc>
        <w:tc>
          <w:tcPr>
            <w:tcW w:w="1974" w:type="dxa"/>
            <w:tcBorders>
              <w:bottom w:val="single" w:sz="4" w:space="0" w:color="auto"/>
              <w:right w:val="single" w:sz="8" w:space="0" w:color="000000"/>
            </w:tcBorders>
            <w:tcMar>
              <w:top w:w="100" w:type="dxa"/>
              <w:left w:w="100" w:type="dxa"/>
              <w:bottom w:w="100" w:type="dxa"/>
              <w:right w:w="100" w:type="dxa"/>
            </w:tcMar>
          </w:tcPr>
          <w:p w:rsidR="002837D8" w:rsidRPr="00C52E81" w:rsidRDefault="002837D8" w:rsidP="002837D8">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75</w:t>
            </w:r>
          </w:p>
        </w:tc>
      </w:tr>
    </w:tbl>
    <w:p w:rsidR="002837D8" w:rsidRPr="00507CBC" w:rsidRDefault="002837D8" w:rsidP="002837D8">
      <w:pPr>
        <w:spacing w:after="0"/>
        <w:rPr>
          <w:rFonts w:ascii="Times New Roman" w:eastAsia="Arial" w:hAnsi="Times New Roman" w:cs="Times New Roman"/>
          <w:sz w:val="24"/>
          <w:szCs w:val="24"/>
          <w:lang w:eastAsia="lt-LT"/>
        </w:rPr>
      </w:pPr>
    </w:p>
    <w:p w:rsidR="002837D8" w:rsidRPr="00507CBC" w:rsidRDefault="002837D8" w:rsidP="002837D8">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VYKDOMOS PROGRAMOS</w:t>
      </w:r>
    </w:p>
    <w:p w:rsidR="002837D8" w:rsidRPr="00507CBC" w:rsidRDefault="002837D8" w:rsidP="002837D8">
      <w:pPr>
        <w:spacing w:after="0"/>
        <w:rPr>
          <w:rFonts w:ascii="Times New Roman" w:eastAsia="Arial" w:hAnsi="Times New Roman" w:cs="Times New Roman"/>
          <w:sz w:val="24"/>
          <w:szCs w:val="24"/>
          <w:lang w:eastAsia="lt-LT"/>
        </w:rPr>
      </w:pP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2"/>
        <w:gridCol w:w="286"/>
        <w:gridCol w:w="4714"/>
        <w:gridCol w:w="1515"/>
        <w:gridCol w:w="1151"/>
      </w:tblGrid>
      <w:tr w:rsidR="002837D8" w:rsidRPr="00507CBC" w:rsidTr="006D6866">
        <w:trPr>
          <w:trHeight w:val="900"/>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pavadinimas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Švietimo programa                        Kodas          0</w:t>
            </w:r>
            <w:r>
              <w:rPr>
                <w:rFonts w:ascii="Times New Roman" w:eastAsia="Arial" w:hAnsi="Times New Roman" w:cs="Times New Roman"/>
                <w:sz w:val="24"/>
                <w:szCs w:val="24"/>
                <w:lang w:eastAsia="lt-LT"/>
              </w:rPr>
              <w:t>2</w:t>
            </w:r>
          </w:p>
        </w:tc>
      </w:tr>
      <w:tr w:rsidR="002837D8" w:rsidRPr="00507CBC" w:rsidTr="006D6866">
        <w:trPr>
          <w:trHeight w:val="406"/>
        </w:trPr>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jc w:val="center"/>
              <w:rPr>
                <w:rFonts w:ascii="Times New Roman" w:eastAsia="Arial" w:hAnsi="Times New Roman" w:cs="Times New Roman"/>
                <w:sz w:val="24"/>
                <w:szCs w:val="24"/>
                <w:lang w:eastAsia="lt-LT"/>
              </w:rPr>
            </w:pPr>
            <w:r>
              <w:rPr>
                <w:rFonts w:ascii="Times New Roman" w:hAnsi="Times New Roman" w:cs="Times New Roman"/>
                <w:sz w:val="24"/>
                <w:szCs w:val="24"/>
              </w:rPr>
              <w:t xml:space="preserve">Ugdymo turinio programos įgyvendinimas </w:t>
            </w:r>
            <w:r w:rsidRPr="00507CBC">
              <w:rPr>
                <w:rFonts w:ascii="Times New Roman" w:eastAsia="Arial" w:hAnsi="Times New Roman" w:cs="Times New Roman"/>
                <w:sz w:val="24"/>
                <w:szCs w:val="24"/>
                <w:lang w:eastAsia="lt-LT"/>
              </w:rPr>
              <w:t xml:space="preserve"> (01)</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Biudžetiniai metai</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w:t>
            </w:r>
            <w:r>
              <w:rPr>
                <w:rFonts w:ascii="Times New Roman" w:eastAsia="Arial" w:hAnsi="Times New Roman" w:cs="Times New Roman"/>
                <w:sz w:val="24"/>
                <w:szCs w:val="24"/>
                <w:lang w:eastAsia="lt-LT"/>
              </w:rPr>
              <w:t>21</w:t>
            </w:r>
            <w:r w:rsidRPr="00507CBC">
              <w:rPr>
                <w:rFonts w:ascii="Times New Roman" w:eastAsia="Arial" w:hAnsi="Times New Roman" w:cs="Times New Roman"/>
                <w:sz w:val="24"/>
                <w:szCs w:val="24"/>
                <w:lang w:eastAsia="lt-LT"/>
              </w:rPr>
              <w:t xml:space="preserve"> m.</w:t>
            </w:r>
          </w:p>
        </w:tc>
      </w:tr>
      <w:tr w:rsidR="002837D8" w:rsidRPr="00507CBC" w:rsidTr="006D6866">
        <w:trPr>
          <w:trHeight w:val="669"/>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Asignavimų valdytojas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6729A4">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Kaišiadorių suaugusiųjų mokyklos direktorė  Jurgita </w:t>
            </w:r>
            <w:proofErr w:type="spellStart"/>
            <w:r w:rsidRPr="00507CBC">
              <w:rPr>
                <w:rFonts w:ascii="Times New Roman" w:eastAsia="Arial" w:hAnsi="Times New Roman" w:cs="Times New Roman"/>
                <w:sz w:val="24"/>
                <w:szCs w:val="24"/>
                <w:lang w:eastAsia="lt-LT"/>
              </w:rPr>
              <w:t>Nauckūnienė</w:t>
            </w:r>
            <w:proofErr w:type="spellEnd"/>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Pareigybių skaičius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800F04" w:rsidP="00871219">
            <w:pPr>
              <w:spacing w:after="0"/>
              <w:ind w:left="-100"/>
              <w:rPr>
                <w:rFonts w:ascii="Times New Roman" w:eastAsia="Arial" w:hAnsi="Times New Roman" w:cs="Times New Roman"/>
                <w:sz w:val="24"/>
                <w:szCs w:val="24"/>
                <w:lang w:eastAsia="lt-LT"/>
              </w:rPr>
            </w:pPr>
            <w:r>
              <w:rPr>
                <w:rFonts w:ascii="Times New Roman" w:eastAsia="Arial" w:hAnsi="Times New Roman" w:cs="Times New Roman"/>
                <w:color w:val="FF0000"/>
                <w:sz w:val="24"/>
                <w:szCs w:val="24"/>
                <w:lang w:eastAsia="lt-LT"/>
              </w:rPr>
              <w:t xml:space="preserve">    </w:t>
            </w:r>
            <w:r w:rsidR="002837D8" w:rsidRPr="00871219">
              <w:rPr>
                <w:rFonts w:ascii="Times New Roman" w:eastAsia="Arial" w:hAnsi="Times New Roman" w:cs="Times New Roman"/>
                <w:sz w:val="24"/>
                <w:szCs w:val="24"/>
                <w:lang w:eastAsia="lt-LT"/>
              </w:rPr>
              <w:t>Pedagoginių normų skaičius –</w:t>
            </w:r>
            <w:r w:rsidR="00670D5E" w:rsidRPr="00871219">
              <w:rPr>
                <w:rFonts w:ascii="Times New Roman" w:eastAsia="Arial" w:hAnsi="Times New Roman" w:cs="Times New Roman"/>
                <w:sz w:val="24"/>
                <w:szCs w:val="24"/>
                <w:lang w:eastAsia="lt-LT"/>
              </w:rPr>
              <w:t>33,09</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koordinatorius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Direktoriaus pavaduotoja ugdymui Stasė </w:t>
            </w:r>
            <w:proofErr w:type="spellStart"/>
            <w:r w:rsidRPr="00507CBC">
              <w:rPr>
                <w:rFonts w:ascii="Times New Roman" w:eastAsia="Arial" w:hAnsi="Times New Roman" w:cs="Times New Roman"/>
                <w:sz w:val="24"/>
                <w:szCs w:val="24"/>
                <w:lang w:eastAsia="lt-LT"/>
              </w:rPr>
              <w:t>Kacevičienė</w:t>
            </w:r>
            <w:proofErr w:type="spellEnd"/>
            <w:r w:rsidRPr="00507CBC">
              <w:rPr>
                <w:rFonts w:ascii="Times New Roman" w:eastAsia="Arial" w:hAnsi="Times New Roman" w:cs="Times New Roman"/>
                <w:sz w:val="24"/>
                <w:szCs w:val="24"/>
                <w:lang w:eastAsia="lt-LT"/>
              </w:rPr>
              <w:t>,</w:t>
            </w:r>
          </w:p>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Pravieniškių skyrių vedėjas Rimantas </w:t>
            </w:r>
            <w:proofErr w:type="spellStart"/>
            <w:r w:rsidRPr="00507CBC">
              <w:rPr>
                <w:rFonts w:ascii="Times New Roman" w:eastAsia="Arial" w:hAnsi="Times New Roman" w:cs="Times New Roman"/>
                <w:sz w:val="24"/>
                <w:szCs w:val="24"/>
                <w:lang w:eastAsia="lt-LT"/>
              </w:rPr>
              <w:t>Rušas</w:t>
            </w:r>
            <w:proofErr w:type="spellEnd"/>
          </w:p>
        </w:tc>
      </w:tr>
      <w:tr w:rsidR="002837D8" w:rsidRPr="00507CBC" w:rsidTr="006D6866">
        <w:trPr>
          <w:trHeight w:val="308"/>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Programa</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righ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Tęstinė</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parengimo argumentai</w:t>
            </w:r>
          </w:p>
          <w:p w:rsidR="002837D8" w:rsidRPr="00507CBC" w:rsidRDefault="002837D8" w:rsidP="002837D8">
            <w:pPr>
              <w:spacing w:after="0"/>
              <w:ind w:left="140" w:right="140"/>
              <w:rPr>
                <w:rFonts w:ascii="Times New Roman" w:eastAsia="Arial" w:hAnsi="Times New Roman" w:cs="Times New Roman"/>
                <w:sz w:val="24"/>
                <w:szCs w:val="24"/>
                <w:lang w:eastAsia="lt-LT"/>
              </w:rPr>
            </w:pP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jc w:val="both"/>
              <w:rPr>
                <w:rFonts w:ascii="Times New Roman" w:eastAsia="Arial" w:hAnsi="Times New Roman" w:cs="Times New Roman"/>
                <w:sz w:val="24"/>
                <w:szCs w:val="24"/>
                <w:lang w:eastAsia="lt-LT"/>
              </w:rPr>
            </w:pPr>
            <w:r w:rsidRPr="003B27FB">
              <w:rPr>
                <w:rFonts w:ascii="Times New Roman" w:eastAsia="Times New Roman" w:hAnsi="Times New Roman" w:cs="Times New Roman"/>
                <w:sz w:val="24"/>
                <w:szCs w:val="24"/>
              </w:rPr>
              <w:t>Programa įgyvendina Lietuvos pažangos strategijos „Lietuva 2030” nuostatas: sudaryti sąlygas formuotis kūrybingai, atsakingai ir atvirai asmenybei. Ji skirta r</w:t>
            </w:r>
            <w:r w:rsidR="006729A4" w:rsidRPr="003B27FB">
              <w:rPr>
                <w:rFonts w:ascii="Times New Roman" w:eastAsia="Times New Roman" w:hAnsi="Times New Roman" w:cs="Times New Roman"/>
                <w:sz w:val="24"/>
                <w:szCs w:val="24"/>
              </w:rPr>
              <w:t>ealizuoti Kaišiadorių suaugusių</w:t>
            </w:r>
            <w:r w:rsidR="00800F04" w:rsidRPr="003B27FB">
              <w:rPr>
                <w:rFonts w:ascii="Times New Roman" w:eastAsia="Times New Roman" w:hAnsi="Times New Roman" w:cs="Times New Roman"/>
                <w:sz w:val="24"/>
                <w:szCs w:val="24"/>
              </w:rPr>
              <w:t>jų</w:t>
            </w:r>
            <w:r w:rsidR="006729A4" w:rsidRPr="003B27FB">
              <w:rPr>
                <w:rFonts w:ascii="Times New Roman" w:eastAsia="Times New Roman" w:hAnsi="Times New Roman" w:cs="Times New Roman"/>
                <w:sz w:val="24"/>
                <w:szCs w:val="24"/>
              </w:rPr>
              <w:t xml:space="preserve"> </w:t>
            </w:r>
            <w:r w:rsidRPr="003B27FB">
              <w:rPr>
                <w:rFonts w:ascii="Times New Roman" w:eastAsia="Times New Roman" w:hAnsi="Times New Roman" w:cs="Times New Roman"/>
                <w:sz w:val="24"/>
                <w:szCs w:val="24"/>
              </w:rPr>
              <w:t xml:space="preserve">mokyklos strategines nuostatas – </w:t>
            </w:r>
            <w:r w:rsidRPr="003B27FB">
              <w:rPr>
                <w:rFonts w:ascii="Times New Roman" w:eastAsia="Arial" w:hAnsi="Times New Roman" w:cs="Times New Roman"/>
                <w:sz w:val="24"/>
                <w:szCs w:val="24"/>
                <w:lang w:eastAsia="lt-LT"/>
              </w:rPr>
              <w:t xml:space="preserve">užtikrinti švietimo kokybę ir sudaryti sąlygas mokytis visą gyvenimą, padėti pasirengti integracijai į visuomenę ir siekti asmeninės </w:t>
            </w:r>
            <w:proofErr w:type="spellStart"/>
            <w:r w:rsidRPr="003B27FB">
              <w:rPr>
                <w:rFonts w:ascii="Times New Roman" w:eastAsia="Arial" w:hAnsi="Times New Roman" w:cs="Times New Roman"/>
                <w:sz w:val="24"/>
                <w:szCs w:val="24"/>
                <w:lang w:eastAsia="lt-LT"/>
              </w:rPr>
              <w:t>ūgties</w:t>
            </w:r>
            <w:proofErr w:type="spellEnd"/>
            <w:r w:rsidRPr="003B27FB">
              <w:rPr>
                <w:rFonts w:ascii="Times New Roman" w:eastAsia="Arial" w:hAnsi="Times New Roman" w:cs="Times New Roman"/>
                <w:sz w:val="24"/>
                <w:szCs w:val="24"/>
                <w:lang w:eastAsia="lt-LT"/>
              </w:rPr>
              <w:t xml:space="preserve">. </w:t>
            </w:r>
            <w:r w:rsidRPr="003B27FB">
              <w:rPr>
                <w:rFonts w:ascii="Times New Roman" w:eastAsia="Times New Roman" w:hAnsi="Times New Roman" w:cs="Times New Roman"/>
                <w:sz w:val="24"/>
                <w:szCs w:val="24"/>
              </w:rPr>
              <w:t xml:space="preserve">Programa orientuota pagal  galimybes siekti individualios mokinių pažangos, aukštesnių jų </w:t>
            </w:r>
            <w:proofErr w:type="spellStart"/>
            <w:r w:rsidRPr="003B27FB">
              <w:rPr>
                <w:rFonts w:ascii="Times New Roman" w:eastAsia="Times New Roman" w:hAnsi="Times New Roman" w:cs="Times New Roman"/>
                <w:sz w:val="24"/>
                <w:szCs w:val="24"/>
              </w:rPr>
              <w:t>ugdymo(si</w:t>
            </w:r>
            <w:proofErr w:type="spellEnd"/>
            <w:r w:rsidRPr="003B27FB">
              <w:rPr>
                <w:rFonts w:ascii="Times New Roman" w:eastAsia="Times New Roman" w:hAnsi="Times New Roman" w:cs="Times New Roman"/>
                <w:sz w:val="24"/>
                <w:szCs w:val="24"/>
              </w:rPr>
              <w:t>) rezultatų, yra skirta darbuotojų mokymuisi ir kvalifikacijos tobulinimui.</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tikslas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Visapusiškai tenkinti individualius </w:t>
            </w:r>
            <w:r>
              <w:rPr>
                <w:rFonts w:ascii="Times New Roman" w:eastAsia="Arial" w:hAnsi="Times New Roman" w:cs="Times New Roman"/>
                <w:sz w:val="24"/>
                <w:szCs w:val="24"/>
                <w:lang w:eastAsia="lt-LT"/>
              </w:rPr>
              <w:t>mokinių</w:t>
            </w:r>
            <w:r w:rsidRPr="00507CBC">
              <w:rPr>
                <w:rFonts w:ascii="Times New Roman" w:eastAsia="Arial" w:hAnsi="Times New Roman" w:cs="Times New Roman"/>
                <w:sz w:val="24"/>
                <w:szCs w:val="24"/>
                <w:lang w:eastAsia="lt-LT"/>
              </w:rPr>
              <w:t xml:space="preserve"> ugdymosi poreikius, siekti mokymosi pažangos ir geresnių</w:t>
            </w:r>
            <w:r>
              <w:rPr>
                <w:rFonts w:ascii="Times New Roman" w:eastAsia="Arial" w:hAnsi="Times New Roman" w:cs="Times New Roman"/>
                <w:sz w:val="24"/>
                <w:szCs w:val="24"/>
                <w:lang w:eastAsia="lt-LT"/>
              </w:rPr>
              <w:t xml:space="preserve"> veiklos rezultatų</w:t>
            </w:r>
            <w:r w:rsidR="006729A4">
              <w:rPr>
                <w:rFonts w:ascii="Times New Roman" w:eastAsia="Arial" w:hAnsi="Times New Roman" w:cs="Times New Roman"/>
                <w:strike/>
                <w:sz w:val="24"/>
                <w:szCs w:val="24"/>
                <w:lang w:eastAsia="lt-LT"/>
              </w:rPr>
              <w:t xml:space="preserve"> </w:t>
            </w:r>
            <w:r>
              <w:rPr>
                <w:rFonts w:ascii="Times New Roman" w:eastAsia="Arial" w:hAnsi="Times New Roman" w:cs="Times New Roman"/>
                <w:sz w:val="24"/>
                <w:szCs w:val="24"/>
                <w:lang w:eastAsia="lt-LT"/>
              </w:rPr>
              <w:t>bendradarbiaujant.</w:t>
            </w:r>
          </w:p>
        </w:tc>
      </w:tr>
      <w:tr w:rsidR="003B27FB" w:rsidRPr="003B27FB" w:rsidTr="006D6866">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3B27FB" w:rsidRDefault="002837D8" w:rsidP="002837D8">
            <w:pPr>
              <w:spacing w:after="0"/>
              <w:ind w:left="140"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Tikslo įgyvendinimo aprašymas: Mokyklos mokytojai, klasių kuratoriai, atsižvelgdami į specifinius mokinių mokymosi poreikius</w:t>
            </w:r>
            <w:r w:rsidR="0072272E" w:rsidRPr="003B27FB">
              <w:rPr>
                <w:rFonts w:ascii="Times New Roman" w:eastAsia="Arial" w:hAnsi="Times New Roman" w:cs="Times New Roman"/>
                <w:sz w:val="24"/>
                <w:szCs w:val="24"/>
                <w:lang w:eastAsia="lt-LT"/>
              </w:rPr>
              <w:t>,</w:t>
            </w:r>
            <w:r w:rsidRPr="003B27FB">
              <w:rPr>
                <w:rFonts w:ascii="Times New Roman" w:eastAsia="Arial" w:hAnsi="Times New Roman" w:cs="Times New Roman"/>
                <w:sz w:val="24"/>
                <w:szCs w:val="24"/>
                <w:lang w:eastAsia="lt-LT"/>
              </w:rPr>
              <w:t xml:space="preserve"> </w:t>
            </w:r>
            <w:r w:rsidR="006729A4" w:rsidRPr="003B27FB">
              <w:rPr>
                <w:rFonts w:ascii="Times New Roman" w:eastAsia="Arial" w:hAnsi="Times New Roman" w:cs="Times New Roman"/>
                <w:sz w:val="24"/>
                <w:szCs w:val="24"/>
                <w:lang w:eastAsia="lt-LT"/>
              </w:rPr>
              <w:t>teikia pedagoginę,</w:t>
            </w:r>
            <w:r w:rsidRPr="003B27FB">
              <w:rPr>
                <w:rFonts w:ascii="Times New Roman" w:eastAsia="Arial" w:hAnsi="Times New Roman" w:cs="Times New Roman"/>
                <w:sz w:val="24"/>
                <w:szCs w:val="24"/>
                <w:lang w:eastAsia="lt-LT"/>
              </w:rPr>
              <w:t xml:space="preserve"> socialinę bei karjeros planavimo pagalbą, </w:t>
            </w:r>
            <w:r w:rsidR="006729A4" w:rsidRPr="003B27FB">
              <w:rPr>
                <w:rFonts w:ascii="Times New Roman" w:eastAsia="Arial" w:hAnsi="Times New Roman" w:cs="Times New Roman"/>
                <w:sz w:val="24"/>
                <w:szCs w:val="24"/>
                <w:lang w:eastAsia="lt-LT"/>
              </w:rPr>
              <w:t xml:space="preserve">teikia rekomendacijas mokiniams, </w:t>
            </w:r>
            <w:r w:rsidRPr="003B27FB">
              <w:rPr>
                <w:rFonts w:ascii="Times New Roman" w:eastAsia="Arial" w:hAnsi="Times New Roman" w:cs="Times New Roman"/>
                <w:sz w:val="24"/>
                <w:szCs w:val="24"/>
                <w:lang w:eastAsia="lt-LT"/>
              </w:rPr>
              <w:t xml:space="preserve">skatina mokinių savarankiškumą ir atsakomybę už savo mokymąsi. </w:t>
            </w:r>
            <w:r w:rsidRPr="003B27FB">
              <w:rPr>
                <w:rFonts w:ascii="Times New Roman" w:eastAsia="Arial" w:hAnsi="Times New Roman" w:cs="Times New Roman"/>
                <w:sz w:val="24"/>
                <w:szCs w:val="24"/>
                <w:lang w:eastAsia="lt-LT"/>
              </w:rPr>
              <w:lastRenderedPageBreak/>
              <w:t>Ugdymo turinys konkretinamas ir pritaikomas didinant švietimo prieinamumą ir patrauklumą asmenims</w:t>
            </w:r>
            <w:r w:rsidR="006729A4" w:rsidRPr="003B27FB">
              <w:rPr>
                <w:rFonts w:ascii="Times New Roman" w:eastAsia="Arial" w:hAnsi="Times New Roman" w:cs="Times New Roman"/>
                <w:sz w:val="24"/>
                <w:szCs w:val="24"/>
                <w:lang w:eastAsia="lt-LT"/>
              </w:rPr>
              <w:t>,</w:t>
            </w:r>
            <w:r w:rsidRPr="003B27FB">
              <w:rPr>
                <w:rFonts w:ascii="Times New Roman" w:eastAsia="Arial" w:hAnsi="Times New Roman" w:cs="Times New Roman"/>
                <w:sz w:val="24"/>
                <w:szCs w:val="24"/>
                <w:lang w:eastAsia="lt-LT"/>
              </w:rPr>
              <w:t xml:space="preserve"> neformaliai per gyvenimo praktiką įgijusiems žinių. Kad galėtų įgyvendinti mokymosi visą gyvenimą siekius mokykloje,  mokytojai nuolat kelia kvalifikaciją ir dalinasi gerąja patirtimi.</w:t>
            </w:r>
          </w:p>
          <w:p w:rsidR="002837D8" w:rsidRPr="003B27FB" w:rsidRDefault="002837D8" w:rsidP="002837D8">
            <w:pPr>
              <w:spacing w:after="0"/>
              <w:ind w:left="140" w:right="140"/>
              <w:jc w:val="both"/>
              <w:rPr>
                <w:rFonts w:ascii="Times New Roman" w:eastAsia="Arial" w:hAnsi="Times New Roman" w:cs="Times New Roman"/>
                <w:sz w:val="24"/>
                <w:szCs w:val="24"/>
                <w:lang w:eastAsia="lt-LT"/>
              </w:rPr>
            </w:pPr>
          </w:p>
          <w:p w:rsidR="002837D8" w:rsidRPr="006D6866" w:rsidRDefault="002837D8" w:rsidP="0072272E">
            <w:pPr>
              <w:spacing w:after="0"/>
              <w:ind w:right="140"/>
              <w:rPr>
                <w:rFonts w:ascii="Times New Roman" w:eastAsia="Arial" w:hAnsi="Times New Roman" w:cs="Times New Roman"/>
                <w:b/>
                <w:sz w:val="24"/>
                <w:szCs w:val="24"/>
                <w:lang w:eastAsia="lt-LT"/>
              </w:rPr>
            </w:pPr>
            <w:r w:rsidRPr="006D6866">
              <w:rPr>
                <w:rFonts w:ascii="Times New Roman" w:eastAsia="Arial" w:hAnsi="Times New Roman" w:cs="Times New Roman"/>
                <w:b/>
                <w:sz w:val="24"/>
                <w:szCs w:val="24"/>
                <w:lang w:eastAsia="lt-LT"/>
              </w:rPr>
              <w:t xml:space="preserve">Rezultato kriterijai: </w:t>
            </w:r>
            <w:r w:rsidRPr="006D6866">
              <w:rPr>
                <w:rFonts w:ascii="Times New Roman" w:hAnsi="Times New Roman" w:cs="Times New Roman"/>
                <w:sz w:val="24"/>
                <w:szCs w:val="24"/>
              </w:rPr>
              <w:t>Mokiniai, baigę</w:t>
            </w:r>
            <w:r w:rsidR="00C954D9" w:rsidRPr="006D6866">
              <w:rPr>
                <w:rFonts w:ascii="Times New Roman" w:hAnsi="Times New Roman" w:cs="Times New Roman"/>
                <w:sz w:val="24"/>
                <w:szCs w:val="24"/>
              </w:rPr>
              <w:t>/</w:t>
            </w:r>
            <w:r w:rsidR="001F5BF2" w:rsidRPr="006D6866">
              <w:rPr>
                <w:rFonts w:ascii="Times New Roman" w:hAnsi="Times New Roman" w:cs="Times New Roman"/>
                <w:sz w:val="24"/>
                <w:szCs w:val="24"/>
              </w:rPr>
              <w:t xml:space="preserve"> įgiję išsilavinimą</w:t>
            </w:r>
            <w:r w:rsidRPr="006D6866">
              <w:rPr>
                <w:rFonts w:ascii="Times New Roman" w:hAnsi="Times New Roman" w:cs="Times New Roman"/>
                <w:sz w:val="24"/>
                <w:szCs w:val="24"/>
              </w:rPr>
              <w:t xml:space="preserve"> atitinkamos pakopos programas, (proc.).</w:t>
            </w:r>
            <w:r w:rsidR="0072272E" w:rsidRPr="006D6866">
              <w:rPr>
                <w:rFonts w:ascii="Times New Roman" w:hAnsi="Times New Roman" w:cs="Times New Roman"/>
                <w:sz w:val="24"/>
                <w:szCs w:val="24"/>
              </w:rPr>
              <w:t xml:space="preserve"> </w:t>
            </w:r>
          </w:p>
          <w:p w:rsidR="002837D8" w:rsidRPr="006D6866" w:rsidRDefault="002837D8" w:rsidP="002837D8">
            <w:pPr>
              <w:spacing w:after="0"/>
              <w:ind w:right="140"/>
              <w:rPr>
                <w:rFonts w:ascii="Times New Roman" w:eastAsia="Arial" w:hAnsi="Times New Roman" w:cs="Times New Roman"/>
                <w:b/>
                <w:sz w:val="24"/>
                <w:szCs w:val="24"/>
                <w:lang w:eastAsia="lt-LT"/>
              </w:rPr>
            </w:pPr>
            <w:r w:rsidRPr="006D6866">
              <w:rPr>
                <w:rFonts w:ascii="Times New Roman" w:eastAsia="Arial" w:hAnsi="Times New Roman" w:cs="Times New Roman"/>
                <w:b/>
                <w:sz w:val="24"/>
                <w:szCs w:val="24"/>
                <w:lang w:eastAsia="lt-LT"/>
              </w:rPr>
              <w:t>Uždavinys:</w:t>
            </w:r>
          </w:p>
          <w:p w:rsidR="002837D8" w:rsidRPr="003B27FB" w:rsidRDefault="002837D8" w:rsidP="0036548E">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01.01.Sudaryti sąlygas suaugu</w:t>
            </w:r>
            <w:r w:rsidR="0072272E" w:rsidRPr="003B27FB">
              <w:rPr>
                <w:rFonts w:ascii="Times New Roman" w:eastAsia="Arial" w:hAnsi="Times New Roman" w:cs="Times New Roman"/>
                <w:sz w:val="24"/>
                <w:szCs w:val="24"/>
                <w:lang w:eastAsia="lt-LT"/>
              </w:rPr>
              <w:t>sie</w:t>
            </w:r>
            <w:r w:rsidRPr="003B27FB">
              <w:rPr>
                <w:rFonts w:ascii="Times New Roman" w:eastAsia="Arial" w:hAnsi="Times New Roman" w:cs="Times New Roman"/>
                <w:sz w:val="24"/>
                <w:szCs w:val="24"/>
                <w:lang w:eastAsia="lt-LT"/>
              </w:rPr>
              <w:t>siems gauti kokybišką išsilavinimą maksimaliai išnaudojant ugdymo plano teikiamas galimybes, tobulinant mokinio individualios pažangos fiksavimą ir mokymąsi bendradarbiaujant.</w:t>
            </w:r>
          </w:p>
          <w:p w:rsidR="002837D8" w:rsidRPr="003B27FB" w:rsidRDefault="002837D8" w:rsidP="002837D8">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Produkto kriterijai:</w:t>
            </w:r>
          </w:p>
          <w:p w:rsidR="002837D8" w:rsidRPr="003B27FB" w:rsidRDefault="002837D8" w:rsidP="002837D8">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Įgijusių pradinį išsilavinimą dalis (proc.).</w:t>
            </w:r>
          </w:p>
          <w:p w:rsidR="002837D8" w:rsidRPr="003B27FB" w:rsidRDefault="002837D8" w:rsidP="002837D8">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Įgijusių pagrindinį išsilavinimą dalis (proc.).</w:t>
            </w:r>
          </w:p>
          <w:p w:rsidR="002837D8" w:rsidRDefault="002837D8" w:rsidP="002837D8">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Įgijusių vidurinį išsilavinimą dalis (proc.).</w:t>
            </w:r>
          </w:p>
          <w:p w:rsidR="00327B97" w:rsidRPr="003B27FB" w:rsidRDefault="00327B97" w:rsidP="002837D8">
            <w:pPr>
              <w:spacing w:after="0"/>
              <w:ind w:right="14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Pasirinkusių ir išlaikiusių brandos egzaminus skaičius (</w:t>
            </w:r>
            <w:proofErr w:type="spellStart"/>
            <w:r>
              <w:rPr>
                <w:rFonts w:ascii="Times New Roman" w:eastAsia="Arial" w:hAnsi="Times New Roman" w:cs="Times New Roman"/>
                <w:sz w:val="24"/>
                <w:szCs w:val="24"/>
                <w:lang w:eastAsia="lt-LT"/>
              </w:rPr>
              <w:t>proc</w:t>
            </w:r>
            <w:proofErr w:type="spellEnd"/>
            <w:r>
              <w:rPr>
                <w:rFonts w:ascii="Times New Roman" w:eastAsia="Arial" w:hAnsi="Times New Roman" w:cs="Times New Roman"/>
                <w:sz w:val="24"/>
                <w:szCs w:val="24"/>
                <w:lang w:eastAsia="lt-LT"/>
              </w:rPr>
              <w:t>).</w:t>
            </w:r>
          </w:p>
          <w:p w:rsidR="002837D8" w:rsidRPr="003B27FB" w:rsidRDefault="002837D8" w:rsidP="002837D8">
            <w:pPr>
              <w:pStyle w:val="Normal1"/>
              <w:spacing w:line="252" w:lineRule="auto"/>
              <w:jc w:val="both"/>
              <w:rPr>
                <w:color w:val="auto"/>
              </w:rPr>
            </w:pPr>
            <w:r w:rsidRPr="003B27FB">
              <w:rPr>
                <w:rFonts w:ascii="Times New Roman" w:eastAsia="Times New Roman" w:hAnsi="Times New Roman" w:cs="Times New Roman"/>
                <w:color w:val="auto"/>
                <w:sz w:val="24"/>
                <w:szCs w:val="24"/>
              </w:rPr>
              <w:t>Kvalifikacijos tobulinimo valandų skaičius, tenkantis vienam darbuotojui per metus (vnt.).</w:t>
            </w:r>
          </w:p>
          <w:p w:rsidR="002837D8" w:rsidRPr="003B27FB" w:rsidRDefault="002837D8" w:rsidP="002837D8">
            <w:pPr>
              <w:spacing w:after="0"/>
              <w:ind w:left="140"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Priemonės:</w:t>
            </w:r>
          </w:p>
          <w:p w:rsidR="002837D8" w:rsidRPr="003B27FB" w:rsidRDefault="002837D8" w:rsidP="002837D8">
            <w:pPr>
              <w:pStyle w:val="Sraopastraipa"/>
              <w:numPr>
                <w:ilvl w:val="2"/>
                <w:numId w:val="3"/>
              </w:num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Užtikrinti kokybišką mokyklos ugdymo plano įgyvendinimą.</w:t>
            </w:r>
          </w:p>
          <w:p w:rsidR="002837D8" w:rsidRPr="003B27FB" w:rsidRDefault="002837D8" w:rsidP="002837D8">
            <w:pPr>
              <w:spacing w:after="0"/>
              <w:ind w:right="140"/>
              <w:jc w:val="both"/>
              <w:rPr>
                <w:rFonts w:ascii="Times New Roman" w:eastAsia="Arial" w:hAnsi="Times New Roman" w:cs="Times New Roman"/>
                <w:sz w:val="24"/>
                <w:szCs w:val="24"/>
                <w:lang w:eastAsia="lt-LT"/>
              </w:rPr>
            </w:pPr>
            <w:r w:rsidRPr="003B27FB">
              <w:rPr>
                <w:rFonts w:ascii="Times New Roman" w:eastAsia="Times New Roman" w:hAnsi="Times New Roman" w:cs="Times New Roman"/>
                <w:sz w:val="24"/>
                <w:szCs w:val="24"/>
              </w:rPr>
              <w:t xml:space="preserve">  01-01-02 Taikyti mokinių pažangos ir pasiekimų vertinimo ir įsivertinimo sistemą siekiant padėti mokiniui save pažinti, mokytis ir </w:t>
            </w:r>
            <w:proofErr w:type="spellStart"/>
            <w:r w:rsidRPr="003B27FB">
              <w:rPr>
                <w:rFonts w:ascii="Times New Roman" w:eastAsia="Times New Roman" w:hAnsi="Times New Roman" w:cs="Times New Roman"/>
                <w:sz w:val="24"/>
                <w:szCs w:val="24"/>
              </w:rPr>
              <w:t>resocializuotis</w:t>
            </w:r>
            <w:proofErr w:type="spellEnd"/>
            <w:r w:rsidRPr="003B27FB">
              <w:rPr>
                <w:rFonts w:ascii="Times New Roman" w:eastAsia="Times New Roman" w:hAnsi="Times New Roman" w:cs="Times New Roman"/>
                <w:sz w:val="24"/>
                <w:szCs w:val="24"/>
              </w:rPr>
              <w:t xml:space="preserve"> visuomenėje.</w:t>
            </w:r>
          </w:p>
          <w:p w:rsidR="002837D8" w:rsidRPr="003B27FB" w:rsidRDefault="002837D8" w:rsidP="002837D8">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  01-01-03 </w:t>
            </w:r>
            <w:r w:rsidRPr="003B27FB">
              <w:rPr>
                <w:rFonts w:ascii="Times New Roman" w:eastAsia="Times New Roman" w:hAnsi="Times New Roman" w:cs="Times New Roman"/>
                <w:sz w:val="24"/>
                <w:szCs w:val="24"/>
              </w:rPr>
              <w:t>Įgyvendinti kvalifikacijos kėlimo programą, atitinkančią strateginius mokyklos tikslus.</w:t>
            </w:r>
          </w:p>
          <w:p w:rsidR="002837D8" w:rsidRPr="003B27FB" w:rsidRDefault="002837D8" w:rsidP="002837D8">
            <w:pPr>
              <w:pStyle w:val="Sraopastraipa"/>
              <w:spacing w:after="0"/>
              <w:ind w:left="0" w:right="140" w:firstLine="74"/>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 01-01-04 Organizuoti </w:t>
            </w:r>
            <w:proofErr w:type="spellStart"/>
            <w:r w:rsidRPr="003B27FB">
              <w:rPr>
                <w:rFonts w:ascii="Times New Roman" w:eastAsia="Arial" w:hAnsi="Times New Roman" w:cs="Times New Roman"/>
                <w:sz w:val="24"/>
                <w:szCs w:val="24"/>
                <w:lang w:eastAsia="lt-LT"/>
              </w:rPr>
              <w:t>tarpinstitucinius</w:t>
            </w:r>
            <w:proofErr w:type="spellEnd"/>
            <w:r w:rsidRPr="003B27FB">
              <w:rPr>
                <w:rFonts w:ascii="Times New Roman" w:eastAsia="Arial" w:hAnsi="Times New Roman" w:cs="Times New Roman"/>
                <w:sz w:val="24"/>
                <w:szCs w:val="24"/>
                <w:lang w:eastAsia="lt-LT"/>
              </w:rPr>
              <w:t xml:space="preserve"> konkursus, varžybas ir socialines akcijas. </w:t>
            </w:r>
          </w:p>
          <w:p w:rsidR="002837D8" w:rsidRPr="003B27FB" w:rsidRDefault="002837D8" w:rsidP="002837D8">
            <w:pPr>
              <w:pStyle w:val="Normal1"/>
              <w:spacing w:line="252" w:lineRule="auto"/>
              <w:jc w:val="both"/>
              <w:rPr>
                <w:rFonts w:ascii="Times New Roman" w:eastAsia="Times New Roman" w:hAnsi="Times New Roman" w:cs="Times New Roman"/>
                <w:color w:val="auto"/>
                <w:sz w:val="24"/>
                <w:szCs w:val="24"/>
              </w:rPr>
            </w:pPr>
            <w:r w:rsidRPr="003B27FB">
              <w:rPr>
                <w:rFonts w:ascii="Times New Roman" w:hAnsi="Times New Roman" w:cs="Times New Roman"/>
                <w:color w:val="auto"/>
                <w:sz w:val="24"/>
                <w:szCs w:val="24"/>
              </w:rPr>
              <w:t xml:space="preserve">  </w:t>
            </w:r>
            <w:r w:rsidRPr="003B27FB">
              <w:rPr>
                <w:rFonts w:ascii="Times New Roman" w:eastAsia="Times New Roman" w:hAnsi="Times New Roman" w:cs="Times New Roman"/>
                <w:color w:val="auto"/>
                <w:sz w:val="24"/>
                <w:szCs w:val="24"/>
              </w:rPr>
              <w:t>01-01-05 Dalyvauti respublikiniuose konkursuose ir tarptautiniuose projektuose.</w:t>
            </w:r>
          </w:p>
          <w:p w:rsidR="002837D8" w:rsidRPr="003B27FB" w:rsidRDefault="002837D8" w:rsidP="006729A4">
            <w:pPr>
              <w:pStyle w:val="Normal1"/>
              <w:tabs>
                <w:tab w:val="left" w:pos="8130"/>
              </w:tabs>
              <w:spacing w:line="252" w:lineRule="auto"/>
              <w:ind w:left="-15"/>
              <w:jc w:val="both"/>
              <w:rPr>
                <w:rFonts w:ascii="Times New Roman" w:eastAsia="Times New Roman" w:hAnsi="Times New Roman" w:cs="Times New Roman"/>
                <w:color w:val="auto"/>
                <w:sz w:val="24"/>
                <w:szCs w:val="24"/>
              </w:rPr>
            </w:pPr>
            <w:r w:rsidRPr="003B27FB">
              <w:rPr>
                <w:rFonts w:ascii="Times New Roman" w:eastAsia="Times New Roman" w:hAnsi="Times New Roman" w:cs="Times New Roman"/>
                <w:color w:val="auto"/>
                <w:sz w:val="24"/>
                <w:szCs w:val="24"/>
              </w:rPr>
              <w:t xml:space="preserve">  01-01-06 Vystyti bendradarbiavimo veiklas su kitomis ugdymo institucijomis.</w:t>
            </w:r>
            <w:r w:rsidRPr="003B27FB">
              <w:rPr>
                <w:rFonts w:ascii="Times New Roman" w:eastAsia="Times New Roman" w:hAnsi="Times New Roman" w:cs="Times New Roman"/>
                <w:color w:val="auto"/>
                <w:sz w:val="24"/>
                <w:szCs w:val="24"/>
              </w:rPr>
              <w:tab/>
            </w:r>
          </w:p>
        </w:tc>
      </w:tr>
      <w:tr w:rsidR="003B27FB" w:rsidRPr="003B27FB" w:rsidTr="006D6866">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4C7BEA" w:rsidRPr="003B27FB" w:rsidRDefault="004C7BEA" w:rsidP="002837D8">
            <w:pPr>
              <w:pStyle w:val="Normal1"/>
              <w:tabs>
                <w:tab w:val="left" w:pos="8130"/>
              </w:tabs>
              <w:spacing w:line="252" w:lineRule="auto"/>
              <w:ind w:left="-15"/>
              <w:jc w:val="both"/>
              <w:rPr>
                <w:rFonts w:ascii="Times New Roman" w:hAnsi="Times New Roman" w:cs="Times New Roman"/>
                <w:color w:val="auto"/>
                <w:sz w:val="24"/>
                <w:szCs w:val="24"/>
              </w:rPr>
            </w:pPr>
          </w:p>
        </w:tc>
      </w:tr>
      <w:tr w:rsidR="003B27FB" w:rsidRPr="003B27FB"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pavadinimas</w:t>
            </w:r>
          </w:p>
        </w:tc>
        <w:tc>
          <w:tcPr>
            <w:tcW w:w="4714" w:type="dxa"/>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Švietimo programa</w:t>
            </w:r>
          </w:p>
          <w:p w:rsidR="0099046F" w:rsidRPr="003B27FB" w:rsidRDefault="0099046F" w:rsidP="00B11EB6">
            <w:pPr>
              <w:spacing w:after="0"/>
              <w:ind w:left="140" w:right="140"/>
              <w:rPr>
                <w:rFonts w:ascii="Times New Roman" w:eastAsia="Arial" w:hAnsi="Times New Roman" w:cs="Times New Roman"/>
                <w:sz w:val="24"/>
                <w:szCs w:val="24"/>
                <w:lang w:eastAsia="lt-LT"/>
              </w:rPr>
            </w:pPr>
          </w:p>
        </w:tc>
        <w:tc>
          <w:tcPr>
            <w:tcW w:w="1515" w:type="dxa"/>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Kodas</w:t>
            </w:r>
          </w:p>
        </w:tc>
        <w:tc>
          <w:tcPr>
            <w:tcW w:w="1151" w:type="dxa"/>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02</w:t>
            </w:r>
          </w:p>
        </w:tc>
      </w:tr>
      <w:tr w:rsidR="003B27FB" w:rsidRPr="003B27FB" w:rsidTr="006D6866">
        <w:trPr>
          <w:trHeight w:val="440"/>
        </w:trPr>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45755" w:rsidP="00B11EB6">
            <w:pPr>
              <w:spacing w:after="0"/>
              <w:ind w:left="140" w:right="140"/>
              <w:jc w:val="center"/>
              <w:rPr>
                <w:rFonts w:ascii="Times New Roman" w:eastAsia="Arial" w:hAnsi="Times New Roman" w:cs="Times New Roman"/>
                <w:sz w:val="24"/>
                <w:szCs w:val="24"/>
                <w:lang w:eastAsia="lt-LT"/>
              </w:rPr>
            </w:pPr>
            <w:r w:rsidRPr="003B27FB">
              <w:rPr>
                <w:rFonts w:ascii="Times New Roman" w:hAnsi="Times New Roman" w:cs="Times New Roman"/>
                <w:sz w:val="24"/>
                <w:szCs w:val="24"/>
              </w:rPr>
              <w:t xml:space="preserve">Ugdymo aplinkos programos įgyvendinimas  </w:t>
            </w:r>
            <w:r w:rsidR="0099046F" w:rsidRPr="003B27FB">
              <w:rPr>
                <w:rFonts w:ascii="Times New Roman" w:eastAsia="Arial" w:hAnsi="Times New Roman" w:cs="Times New Roman"/>
                <w:sz w:val="24"/>
                <w:szCs w:val="24"/>
                <w:lang w:eastAsia="lt-LT"/>
              </w:rPr>
              <w:t>(02)</w:t>
            </w:r>
          </w:p>
        </w:tc>
      </w:tr>
      <w:tr w:rsidR="003B27FB" w:rsidRPr="003B27FB"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Biudžetiniai metai</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945755">
            <w:pPr>
              <w:spacing w:after="0"/>
              <w:ind w:left="140" w:right="14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20</w:t>
            </w:r>
            <w:r w:rsidR="004B7338" w:rsidRPr="003B27FB">
              <w:rPr>
                <w:rFonts w:ascii="Times New Roman" w:eastAsia="Arial" w:hAnsi="Times New Roman" w:cs="Times New Roman"/>
                <w:sz w:val="24"/>
                <w:szCs w:val="24"/>
                <w:lang w:eastAsia="lt-LT"/>
              </w:rPr>
              <w:t>21</w:t>
            </w:r>
            <w:r w:rsidRPr="003B27FB">
              <w:rPr>
                <w:rFonts w:ascii="Times New Roman" w:eastAsia="Arial" w:hAnsi="Times New Roman" w:cs="Times New Roman"/>
                <w:sz w:val="24"/>
                <w:szCs w:val="24"/>
                <w:lang w:eastAsia="lt-LT"/>
              </w:rPr>
              <w:t xml:space="preserve"> m.</w:t>
            </w:r>
          </w:p>
        </w:tc>
      </w:tr>
      <w:tr w:rsidR="003B27FB" w:rsidRPr="003B27FB" w:rsidTr="006D6866">
        <w:trPr>
          <w:trHeight w:val="858"/>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Asignavimų valdytojas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Kai</w:t>
            </w:r>
            <w:r w:rsidR="004B7338" w:rsidRPr="003B27FB">
              <w:rPr>
                <w:rFonts w:ascii="Times New Roman" w:eastAsia="Arial" w:hAnsi="Times New Roman" w:cs="Times New Roman"/>
                <w:sz w:val="24"/>
                <w:szCs w:val="24"/>
                <w:lang w:eastAsia="lt-LT"/>
              </w:rPr>
              <w:t xml:space="preserve">šiadorių suaugusiųjų </w:t>
            </w:r>
            <w:r w:rsidRPr="003B27FB">
              <w:rPr>
                <w:rFonts w:ascii="Times New Roman" w:eastAsia="Arial" w:hAnsi="Times New Roman" w:cs="Times New Roman"/>
                <w:sz w:val="24"/>
                <w:szCs w:val="24"/>
                <w:lang w:eastAsia="lt-LT"/>
              </w:rPr>
              <w:t xml:space="preserve">mokyklos direktorė  Jurgita </w:t>
            </w:r>
            <w:proofErr w:type="spellStart"/>
            <w:r w:rsidRPr="003B27FB">
              <w:rPr>
                <w:rFonts w:ascii="Times New Roman" w:eastAsia="Arial" w:hAnsi="Times New Roman" w:cs="Times New Roman"/>
                <w:sz w:val="24"/>
                <w:szCs w:val="24"/>
                <w:lang w:eastAsia="lt-LT"/>
              </w:rPr>
              <w:t>Nauckūnienė</w:t>
            </w:r>
            <w:proofErr w:type="spellEnd"/>
          </w:p>
        </w:tc>
      </w:tr>
      <w:tr w:rsidR="003B27FB" w:rsidRPr="003B27FB"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Pareigybių skaičius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4B7338" w:rsidP="006729A4">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4</w:t>
            </w:r>
            <w:r w:rsidR="006729A4" w:rsidRPr="003B27FB">
              <w:rPr>
                <w:rFonts w:ascii="Times New Roman" w:eastAsia="Arial" w:hAnsi="Times New Roman" w:cs="Times New Roman"/>
                <w:sz w:val="24"/>
                <w:szCs w:val="24"/>
                <w:lang w:eastAsia="lt-LT"/>
              </w:rPr>
              <w:t xml:space="preserve"> </w:t>
            </w:r>
            <w:r w:rsidR="00457EA0" w:rsidRPr="003B27FB">
              <w:rPr>
                <w:rFonts w:ascii="Times New Roman" w:eastAsia="Arial" w:hAnsi="Times New Roman" w:cs="Times New Roman"/>
                <w:sz w:val="24"/>
                <w:szCs w:val="24"/>
                <w:lang w:eastAsia="lt-LT"/>
              </w:rPr>
              <w:t>personalo darbuotojai</w:t>
            </w:r>
          </w:p>
        </w:tc>
      </w:tr>
      <w:tr w:rsidR="003B27FB" w:rsidRPr="003B27FB"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koordinatorius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6729A4" w:rsidRPr="003B27FB" w:rsidRDefault="0099046F" w:rsidP="0036548E">
            <w:pPr>
              <w:spacing w:after="0"/>
              <w:ind w:left="140"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Direktoriaus pavaduotoja ūkio </w:t>
            </w:r>
            <w:r w:rsidR="00945755" w:rsidRPr="003B27FB">
              <w:rPr>
                <w:rFonts w:ascii="Times New Roman" w:eastAsia="Arial" w:hAnsi="Times New Roman" w:cs="Times New Roman"/>
                <w:sz w:val="24"/>
                <w:szCs w:val="24"/>
                <w:lang w:eastAsia="lt-LT"/>
              </w:rPr>
              <w:t xml:space="preserve">ir bendriesiems </w:t>
            </w:r>
            <w:r w:rsidRPr="003B27FB">
              <w:rPr>
                <w:rFonts w:ascii="Times New Roman" w:eastAsia="Arial" w:hAnsi="Times New Roman" w:cs="Times New Roman"/>
                <w:sz w:val="24"/>
                <w:szCs w:val="24"/>
                <w:lang w:eastAsia="lt-LT"/>
              </w:rPr>
              <w:t>reikalams</w:t>
            </w:r>
          </w:p>
          <w:p w:rsidR="0099046F" w:rsidRPr="003B27FB" w:rsidRDefault="0099046F" w:rsidP="0036548E">
            <w:pPr>
              <w:spacing w:after="0"/>
              <w:ind w:left="140"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Inga Butkevičienė</w:t>
            </w:r>
          </w:p>
        </w:tc>
      </w:tr>
      <w:tr w:rsidR="003B27FB" w:rsidRPr="003B27FB"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Programa</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Tęstinė</w:t>
            </w:r>
          </w:p>
        </w:tc>
      </w:tr>
      <w:tr w:rsidR="003B27FB" w:rsidRPr="003B27FB"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parengimo argumentai</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4B7338">
            <w:pPr>
              <w:spacing w:after="0"/>
              <w:ind w:left="140"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Programa siekiama pagerinti švietimo kokybę, sudaryti suaugusiems</w:t>
            </w:r>
            <w:r w:rsidR="004B7338" w:rsidRPr="003B27FB">
              <w:rPr>
                <w:rFonts w:ascii="Times New Roman" w:eastAsia="Arial" w:hAnsi="Times New Roman" w:cs="Times New Roman"/>
                <w:sz w:val="24"/>
                <w:szCs w:val="24"/>
                <w:lang w:eastAsia="lt-LT"/>
              </w:rPr>
              <w:t xml:space="preserve"> mokiniams</w:t>
            </w:r>
            <w:r w:rsidRPr="003B27FB">
              <w:rPr>
                <w:rFonts w:ascii="Times New Roman" w:eastAsia="Arial" w:hAnsi="Times New Roman" w:cs="Times New Roman"/>
                <w:sz w:val="24"/>
                <w:szCs w:val="24"/>
                <w:lang w:eastAsia="lt-LT"/>
              </w:rPr>
              <w:t xml:space="preserve"> ir mokytojams palankesnes, sveikesnes </w:t>
            </w:r>
            <w:proofErr w:type="spellStart"/>
            <w:r w:rsidRPr="003B27FB">
              <w:rPr>
                <w:rFonts w:ascii="Times New Roman" w:eastAsia="Arial" w:hAnsi="Times New Roman" w:cs="Times New Roman"/>
                <w:sz w:val="24"/>
                <w:szCs w:val="24"/>
                <w:lang w:eastAsia="lt-LT"/>
              </w:rPr>
              <w:t>ugdymo(si</w:t>
            </w:r>
            <w:proofErr w:type="spellEnd"/>
            <w:r w:rsidRPr="003B27FB">
              <w:rPr>
                <w:rFonts w:ascii="Times New Roman" w:eastAsia="Arial" w:hAnsi="Times New Roman" w:cs="Times New Roman"/>
                <w:sz w:val="24"/>
                <w:szCs w:val="24"/>
                <w:lang w:eastAsia="lt-LT"/>
              </w:rPr>
              <w:t xml:space="preserve">) sąlygas, kurios atitinka Bendrojo lavinimo mokyklos higienos normų ir </w:t>
            </w:r>
            <w:r w:rsidRPr="003B27FB">
              <w:rPr>
                <w:rFonts w:ascii="Times New Roman" w:eastAsia="Arial" w:hAnsi="Times New Roman" w:cs="Times New Roman"/>
                <w:sz w:val="24"/>
                <w:szCs w:val="24"/>
                <w:lang w:eastAsia="lt-LT"/>
              </w:rPr>
              <w:lastRenderedPageBreak/>
              <w:t>taisyklių reikalavimus. Siekiama užtikrinti racionalų mokyklos funkcionavimą, programoje numatytos priemonės siejamos su sveikos ir saugios aplinkos kūrimu mokykloje ir jos skyriuose.</w:t>
            </w:r>
          </w:p>
        </w:tc>
      </w:tr>
      <w:tr w:rsidR="003B27FB" w:rsidRPr="003B27FB" w:rsidTr="006D6866">
        <w:trPr>
          <w:trHeight w:val="795"/>
        </w:trPr>
        <w:tc>
          <w:tcPr>
            <w:tcW w:w="2968" w:type="dxa"/>
            <w:gridSpan w:val="2"/>
            <w:tcBorders>
              <w:left w:val="single" w:sz="8" w:space="0" w:color="000000"/>
              <w:bottom w:val="single" w:sz="4" w:space="0" w:color="auto"/>
              <w:right w:val="single" w:sz="8" w:space="0" w:color="000000"/>
            </w:tcBorders>
            <w:tcMar>
              <w:top w:w="100" w:type="dxa"/>
              <w:left w:w="100" w:type="dxa"/>
              <w:bottom w:w="100" w:type="dxa"/>
              <w:right w:w="100" w:type="dxa"/>
            </w:tcMar>
          </w:tcPr>
          <w:p w:rsidR="00AA6F2C" w:rsidRPr="003B27FB" w:rsidRDefault="00AA6F2C"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lastRenderedPageBreak/>
              <w:t>Programos tikslas</w:t>
            </w:r>
          </w:p>
        </w:tc>
        <w:tc>
          <w:tcPr>
            <w:tcW w:w="7380" w:type="dxa"/>
            <w:gridSpan w:val="3"/>
            <w:tcBorders>
              <w:bottom w:val="single" w:sz="4" w:space="0" w:color="auto"/>
              <w:right w:val="single" w:sz="8" w:space="0" w:color="000000"/>
            </w:tcBorders>
            <w:tcMar>
              <w:top w:w="100" w:type="dxa"/>
              <w:left w:w="100" w:type="dxa"/>
              <w:bottom w:w="100" w:type="dxa"/>
              <w:right w:w="100" w:type="dxa"/>
            </w:tcMar>
          </w:tcPr>
          <w:p w:rsidR="00AA6F2C" w:rsidRPr="003B27FB" w:rsidRDefault="00AA6F2C" w:rsidP="006729A4">
            <w:pPr>
              <w:spacing w:after="0"/>
              <w:ind w:left="140" w:right="140"/>
              <w:jc w:val="both"/>
              <w:rPr>
                <w:rFonts w:ascii="Times New Roman" w:eastAsia="Times New Roman" w:hAnsi="Times New Roman" w:cs="Times New Roman"/>
                <w:sz w:val="24"/>
                <w:szCs w:val="24"/>
                <w:lang w:eastAsia="lt-LT"/>
              </w:rPr>
            </w:pPr>
            <w:r w:rsidRPr="003B27FB">
              <w:rPr>
                <w:rFonts w:ascii="Times New Roman" w:eastAsia="Times New Roman" w:hAnsi="Times New Roman" w:cs="Times New Roman"/>
                <w:sz w:val="24"/>
                <w:szCs w:val="24"/>
                <w:lang w:eastAsia="lt-LT"/>
              </w:rPr>
              <w:t xml:space="preserve">Kurti kokybišką, saugią, patrauklią ir </w:t>
            </w:r>
            <w:proofErr w:type="spellStart"/>
            <w:r w:rsidR="00450B37" w:rsidRPr="003B27FB">
              <w:rPr>
                <w:rFonts w:ascii="Times New Roman" w:eastAsia="Times New Roman" w:hAnsi="Times New Roman" w:cs="Times New Roman"/>
                <w:sz w:val="24"/>
                <w:szCs w:val="24"/>
                <w:lang w:eastAsia="lt-LT"/>
              </w:rPr>
              <w:t>ino</w:t>
            </w:r>
            <w:r w:rsidR="00477713" w:rsidRPr="003B27FB">
              <w:rPr>
                <w:rFonts w:ascii="Times New Roman" w:eastAsia="Times New Roman" w:hAnsi="Times New Roman" w:cs="Times New Roman"/>
                <w:sz w:val="24"/>
                <w:szCs w:val="24"/>
                <w:lang w:eastAsia="lt-LT"/>
              </w:rPr>
              <w:t>va</w:t>
            </w:r>
            <w:r w:rsidR="00450B37" w:rsidRPr="003B27FB">
              <w:rPr>
                <w:rFonts w:ascii="Times New Roman" w:eastAsia="Times New Roman" w:hAnsi="Times New Roman" w:cs="Times New Roman"/>
                <w:sz w:val="24"/>
                <w:szCs w:val="24"/>
                <w:lang w:eastAsia="lt-LT"/>
              </w:rPr>
              <w:t>tyvią</w:t>
            </w:r>
            <w:proofErr w:type="spellEnd"/>
            <w:r w:rsidR="00450B37" w:rsidRPr="003B27FB">
              <w:rPr>
                <w:rFonts w:ascii="Times New Roman" w:eastAsia="Times New Roman" w:hAnsi="Times New Roman" w:cs="Times New Roman"/>
                <w:sz w:val="24"/>
                <w:szCs w:val="24"/>
                <w:lang w:eastAsia="lt-LT"/>
              </w:rPr>
              <w:t xml:space="preserve"> </w:t>
            </w:r>
            <w:r w:rsidRPr="003B27FB">
              <w:rPr>
                <w:rFonts w:ascii="Times New Roman" w:eastAsia="Times New Roman" w:hAnsi="Times New Roman" w:cs="Times New Roman"/>
                <w:sz w:val="24"/>
                <w:szCs w:val="24"/>
                <w:lang w:eastAsia="lt-LT"/>
              </w:rPr>
              <w:t>higienos normų reikalavimus atitinkančią ugdymo aplinką.</w:t>
            </w:r>
          </w:p>
        </w:tc>
      </w:tr>
      <w:tr w:rsidR="00132CF9" w:rsidRPr="003B27FB" w:rsidTr="006D6866">
        <w:trPr>
          <w:trHeight w:val="795"/>
        </w:trPr>
        <w:tc>
          <w:tcPr>
            <w:tcW w:w="10348" w:type="dxa"/>
            <w:gridSpan w:val="5"/>
            <w:tcBorders>
              <w:left w:val="single" w:sz="8" w:space="0" w:color="000000"/>
              <w:right w:val="single" w:sz="8" w:space="0" w:color="000000"/>
            </w:tcBorders>
            <w:tcMar>
              <w:top w:w="100" w:type="dxa"/>
              <w:left w:w="100" w:type="dxa"/>
              <w:bottom w:w="100" w:type="dxa"/>
              <w:right w:w="100" w:type="dxa"/>
            </w:tcMar>
          </w:tcPr>
          <w:p w:rsidR="00132CF9" w:rsidRPr="003B27FB" w:rsidRDefault="00132CF9" w:rsidP="006729A4">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Tikslo įgyvendinimo aprašymas: Saugios ir sveikos ugdymosi sąlygos būtinos siekiant tinkamai įgyvendinti valstybės švietimo politiką ir pagrindines jos nuostatas. Mokykloje ne tik svarbu užtikrinti higienos normas atitinkančią aplinką, bet ir atnaujinti esamas patalpas bei kurti naujas edukacines erdves. Tik tokiu atveju mokykla gebės tobulinti ugdymo procesą bei sistemingai gerinti mokyklos veiklos rezultatus.</w:t>
            </w:r>
          </w:p>
          <w:p w:rsidR="00132CF9" w:rsidRPr="003B27FB" w:rsidRDefault="00132CF9" w:rsidP="007000A4">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Rezultato kriterijus:</w:t>
            </w:r>
          </w:p>
          <w:p w:rsidR="00132CF9" w:rsidRPr="003B27FB" w:rsidRDefault="00450B37" w:rsidP="00132CF9">
            <w:pPr>
              <w:spacing w:after="0"/>
              <w:ind w:right="140"/>
              <w:rPr>
                <w:rFonts w:ascii="Times New Roman" w:eastAsia="Arial" w:hAnsi="Times New Roman" w:cs="Times New Roman"/>
                <w:sz w:val="24"/>
                <w:szCs w:val="24"/>
                <w:lang w:eastAsia="lt-LT"/>
              </w:rPr>
            </w:pPr>
            <w:r w:rsidRPr="003B27FB">
              <w:rPr>
                <w:rFonts w:ascii="Times New Roman" w:hAnsi="Times New Roman" w:cs="Times New Roman"/>
                <w:sz w:val="24"/>
                <w:szCs w:val="24"/>
              </w:rPr>
              <w:t>Higienos normų reikalavimų vykdymas, kokybiškos mokymosi aplinkos sukūrimas (proc.)</w:t>
            </w:r>
          </w:p>
          <w:p w:rsidR="00132CF9" w:rsidRPr="003B27FB" w:rsidRDefault="00132CF9" w:rsidP="00132CF9">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Uždavinys:</w:t>
            </w:r>
          </w:p>
          <w:p w:rsidR="00132CF9" w:rsidRPr="003B27FB" w:rsidRDefault="00132CF9" w:rsidP="00C34B7F">
            <w:pPr>
              <w:spacing w:after="0"/>
              <w:ind w:right="140"/>
              <w:jc w:val="both"/>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 xml:space="preserve">02.01 </w:t>
            </w:r>
            <w:r w:rsidRPr="003B27FB">
              <w:rPr>
                <w:rFonts w:ascii="Times New Roman" w:eastAsia="Arial" w:hAnsi="Times New Roman" w:cs="Times New Roman"/>
                <w:sz w:val="24"/>
                <w:szCs w:val="24"/>
                <w:lang w:eastAsia="lt-LT"/>
              </w:rPr>
              <w:t>Atnaujinti edukacines erdves, atitinkančias higienos normų reikalavimus.</w:t>
            </w:r>
          </w:p>
          <w:p w:rsidR="00132CF9" w:rsidRPr="003B27FB" w:rsidRDefault="00132CF9" w:rsidP="00132CF9">
            <w:pPr>
              <w:spacing w:after="0"/>
              <w:ind w:left="140" w:right="140"/>
              <w:jc w:val="both"/>
              <w:rPr>
                <w:rFonts w:ascii="Times New Roman" w:eastAsia="Times New Roman" w:hAnsi="Times New Roman" w:cs="Times New Roman"/>
                <w:sz w:val="24"/>
                <w:szCs w:val="24"/>
                <w:lang w:eastAsia="lt-LT"/>
              </w:rPr>
            </w:pPr>
          </w:p>
          <w:p w:rsidR="00132CF9" w:rsidRPr="003B27FB" w:rsidRDefault="00132CF9" w:rsidP="007000A4">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Produkto kriterijai:</w:t>
            </w:r>
          </w:p>
          <w:p w:rsidR="00132CF9" w:rsidRPr="003B27FB" w:rsidRDefault="00C34B7F" w:rsidP="00132CF9">
            <w:pPr>
              <w:spacing w:after="0"/>
              <w:ind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Atnaujintos mokyklos </w:t>
            </w:r>
            <w:proofErr w:type="spellStart"/>
            <w:r w:rsidRPr="003B27FB">
              <w:rPr>
                <w:rFonts w:ascii="Times New Roman" w:eastAsia="Arial" w:hAnsi="Times New Roman" w:cs="Times New Roman"/>
                <w:sz w:val="24"/>
                <w:szCs w:val="24"/>
                <w:lang w:eastAsia="lt-LT"/>
              </w:rPr>
              <w:t>ugdymo</w:t>
            </w:r>
            <w:r w:rsidR="00132CF9" w:rsidRPr="003B27FB">
              <w:rPr>
                <w:rFonts w:ascii="Times New Roman" w:eastAsia="Arial" w:hAnsi="Times New Roman" w:cs="Times New Roman"/>
                <w:sz w:val="24"/>
                <w:szCs w:val="24"/>
                <w:lang w:eastAsia="lt-LT"/>
              </w:rPr>
              <w:t>(si</w:t>
            </w:r>
            <w:proofErr w:type="spellEnd"/>
            <w:r w:rsidR="00132CF9" w:rsidRPr="003B27FB">
              <w:rPr>
                <w:rFonts w:ascii="Times New Roman" w:eastAsia="Arial" w:hAnsi="Times New Roman" w:cs="Times New Roman"/>
                <w:sz w:val="24"/>
                <w:szCs w:val="24"/>
                <w:lang w:eastAsia="lt-LT"/>
              </w:rPr>
              <w:t xml:space="preserve">) aplinkos </w:t>
            </w:r>
            <w:r w:rsidR="003F3562" w:rsidRPr="003B27FB">
              <w:rPr>
                <w:rFonts w:ascii="Times New Roman" w:eastAsia="Arial" w:hAnsi="Times New Roman" w:cs="Times New Roman"/>
                <w:sz w:val="24"/>
                <w:szCs w:val="24"/>
                <w:lang w:eastAsia="lt-LT"/>
              </w:rPr>
              <w:t>(vnt.)</w:t>
            </w:r>
          </w:p>
          <w:p w:rsidR="00132CF9" w:rsidRPr="003B27FB" w:rsidRDefault="00132CF9" w:rsidP="007000A4">
            <w:pPr>
              <w:spacing w:after="0"/>
              <w:ind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Priemonės:</w:t>
            </w:r>
          </w:p>
          <w:p w:rsidR="006729A4" w:rsidRPr="003B27FB" w:rsidRDefault="00132CF9" w:rsidP="006729A4">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02-01-01 </w:t>
            </w:r>
            <w:r w:rsidR="006729A4" w:rsidRPr="003B27FB">
              <w:rPr>
                <w:rFonts w:ascii="Times New Roman" w:eastAsia="Arial" w:hAnsi="Times New Roman" w:cs="Times New Roman"/>
                <w:sz w:val="24"/>
                <w:szCs w:val="24"/>
                <w:lang w:eastAsia="lt-LT"/>
              </w:rPr>
              <w:t xml:space="preserve">Modernizuoti ir atnaujinti esamas </w:t>
            </w:r>
            <w:proofErr w:type="spellStart"/>
            <w:r w:rsidR="006729A4" w:rsidRPr="003B27FB">
              <w:rPr>
                <w:rFonts w:ascii="Times New Roman" w:eastAsia="Arial" w:hAnsi="Times New Roman" w:cs="Times New Roman"/>
                <w:sz w:val="24"/>
                <w:szCs w:val="24"/>
                <w:lang w:eastAsia="lt-LT"/>
              </w:rPr>
              <w:t>ugdymo(si</w:t>
            </w:r>
            <w:proofErr w:type="spellEnd"/>
            <w:r w:rsidR="006729A4" w:rsidRPr="003B27FB">
              <w:rPr>
                <w:rFonts w:ascii="Times New Roman" w:eastAsia="Arial" w:hAnsi="Times New Roman" w:cs="Times New Roman"/>
                <w:sz w:val="24"/>
                <w:szCs w:val="24"/>
                <w:lang w:eastAsia="lt-LT"/>
              </w:rPr>
              <w:t>) erdves.</w:t>
            </w:r>
          </w:p>
          <w:p w:rsidR="00132CF9" w:rsidRPr="003B27FB" w:rsidRDefault="00132CF9" w:rsidP="006729A4">
            <w:pPr>
              <w:spacing w:after="0"/>
              <w:ind w:right="140"/>
              <w:jc w:val="both"/>
              <w:rPr>
                <w:rFonts w:ascii="Times New Roman" w:eastAsia="Times New Roman" w:hAnsi="Times New Roman" w:cs="Times New Roman"/>
                <w:sz w:val="24"/>
                <w:szCs w:val="24"/>
                <w:lang w:eastAsia="lt-LT"/>
              </w:rPr>
            </w:pPr>
          </w:p>
          <w:p w:rsidR="007000A4" w:rsidRPr="003B27FB" w:rsidRDefault="007000A4" w:rsidP="007000A4">
            <w:pPr>
              <w:pStyle w:val="Normal1"/>
              <w:spacing w:line="252" w:lineRule="auto"/>
              <w:ind w:left="-15"/>
              <w:jc w:val="both"/>
              <w:rPr>
                <w:rFonts w:ascii="Times New Roman" w:eastAsia="Times New Roman" w:hAnsi="Times New Roman" w:cs="Times New Roman"/>
                <w:b/>
                <w:color w:val="auto"/>
                <w:sz w:val="24"/>
                <w:szCs w:val="24"/>
              </w:rPr>
            </w:pPr>
            <w:r w:rsidRPr="003B27FB">
              <w:rPr>
                <w:rFonts w:ascii="Times New Roman" w:eastAsia="Times New Roman" w:hAnsi="Times New Roman" w:cs="Times New Roman"/>
                <w:b/>
                <w:color w:val="auto"/>
                <w:sz w:val="24"/>
                <w:szCs w:val="24"/>
              </w:rPr>
              <w:t>Uždavinys:</w:t>
            </w:r>
          </w:p>
          <w:p w:rsidR="007000A4" w:rsidRPr="003B27FB" w:rsidRDefault="007000A4" w:rsidP="007000A4">
            <w:pPr>
              <w:pStyle w:val="Normal1"/>
              <w:spacing w:line="252" w:lineRule="auto"/>
              <w:ind w:left="-15"/>
              <w:jc w:val="both"/>
              <w:rPr>
                <w:rFonts w:ascii="Times New Roman" w:eastAsia="Times New Roman" w:hAnsi="Times New Roman" w:cs="Times New Roman"/>
                <w:b/>
                <w:color w:val="auto"/>
                <w:sz w:val="24"/>
                <w:szCs w:val="24"/>
              </w:rPr>
            </w:pPr>
            <w:r w:rsidRPr="003B27FB">
              <w:rPr>
                <w:rFonts w:ascii="Times New Roman" w:eastAsia="Times New Roman" w:hAnsi="Times New Roman" w:cs="Times New Roman"/>
                <w:b/>
                <w:color w:val="auto"/>
                <w:sz w:val="24"/>
                <w:szCs w:val="24"/>
              </w:rPr>
              <w:t xml:space="preserve">02-02 </w:t>
            </w:r>
            <w:r w:rsidRPr="003B27FB">
              <w:rPr>
                <w:rFonts w:ascii="Times New Roman" w:eastAsia="Times New Roman" w:hAnsi="Times New Roman" w:cs="Times New Roman"/>
                <w:color w:val="auto"/>
                <w:sz w:val="24"/>
                <w:szCs w:val="24"/>
              </w:rPr>
              <w:t>Modernizuoti mokyklos ugdymą, ugdymo aplinką tinkamai aprūpinti būtinomis priemonėmis ir paslaugomis.</w:t>
            </w:r>
          </w:p>
          <w:p w:rsidR="00132CF9" w:rsidRPr="003B27FB" w:rsidRDefault="00132CF9" w:rsidP="00132CF9">
            <w:pPr>
              <w:spacing w:after="0"/>
              <w:ind w:left="140" w:right="140"/>
              <w:rPr>
                <w:rFonts w:ascii="Times New Roman" w:eastAsia="Times New Roman" w:hAnsi="Times New Roman" w:cs="Times New Roman"/>
                <w:sz w:val="24"/>
                <w:szCs w:val="24"/>
                <w:lang w:eastAsia="lt-LT"/>
              </w:rPr>
            </w:pPr>
          </w:p>
          <w:p w:rsidR="007000A4" w:rsidRPr="003B27FB" w:rsidRDefault="007000A4" w:rsidP="007000A4">
            <w:pPr>
              <w:pStyle w:val="Normal1"/>
              <w:spacing w:line="252" w:lineRule="auto"/>
              <w:ind w:left="-15"/>
              <w:jc w:val="both"/>
              <w:rPr>
                <w:rFonts w:ascii="Times New Roman" w:eastAsia="Times New Roman" w:hAnsi="Times New Roman" w:cs="Times New Roman"/>
                <w:b/>
                <w:color w:val="auto"/>
                <w:sz w:val="24"/>
                <w:szCs w:val="24"/>
              </w:rPr>
            </w:pPr>
            <w:r w:rsidRPr="003B27FB">
              <w:rPr>
                <w:rFonts w:ascii="Times New Roman" w:eastAsia="Times New Roman" w:hAnsi="Times New Roman" w:cs="Times New Roman"/>
                <w:b/>
                <w:color w:val="auto"/>
                <w:sz w:val="24"/>
                <w:szCs w:val="24"/>
              </w:rPr>
              <w:t>Produkto kriterijai:</w:t>
            </w:r>
          </w:p>
          <w:p w:rsidR="007000A4" w:rsidRPr="003B27FB" w:rsidRDefault="007000A4" w:rsidP="007000A4">
            <w:pPr>
              <w:pStyle w:val="Normal1"/>
              <w:spacing w:line="252" w:lineRule="auto"/>
              <w:ind w:left="-15"/>
              <w:jc w:val="both"/>
              <w:rPr>
                <w:color w:val="auto"/>
              </w:rPr>
            </w:pPr>
            <w:r w:rsidRPr="003B27FB">
              <w:rPr>
                <w:rFonts w:ascii="Times New Roman" w:eastAsia="Times New Roman" w:hAnsi="Times New Roman" w:cs="Times New Roman"/>
                <w:color w:val="auto"/>
                <w:sz w:val="24"/>
                <w:szCs w:val="24"/>
              </w:rPr>
              <w:t>Mokymo priemonėms išleistos lėšos</w:t>
            </w:r>
            <w:r w:rsidR="00F63560" w:rsidRPr="003B27FB">
              <w:rPr>
                <w:rFonts w:ascii="Times New Roman" w:eastAsia="Times New Roman" w:hAnsi="Times New Roman" w:cs="Times New Roman"/>
                <w:color w:val="auto"/>
                <w:sz w:val="24"/>
                <w:szCs w:val="24"/>
              </w:rPr>
              <w:t>,</w:t>
            </w:r>
            <w:r w:rsidRPr="003B27FB">
              <w:rPr>
                <w:rFonts w:ascii="Times New Roman" w:eastAsia="Times New Roman" w:hAnsi="Times New Roman" w:cs="Times New Roman"/>
                <w:color w:val="auto"/>
                <w:sz w:val="24"/>
                <w:szCs w:val="24"/>
              </w:rPr>
              <w:t xml:space="preserve"> tenkančios vienam mokiniui (tūkst. </w:t>
            </w:r>
            <w:proofErr w:type="spellStart"/>
            <w:r w:rsidR="001041A2" w:rsidRPr="003B27FB">
              <w:rPr>
                <w:rFonts w:ascii="Times New Roman" w:eastAsia="Times New Roman" w:hAnsi="Times New Roman" w:cs="Times New Roman"/>
                <w:color w:val="auto"/>
                <w:sz w:val="24"/>
                <w:szCs w:val="24"/>
              </w:rPr>
              <w:t>e</w:t>
            </w:r>
            <w:r w:rsidRPr="003B27FB">
              <w:rPr>
                <w:rFonts w:ascii="Times New Roman" w:eastAsia="Times New Roman" w:hAnsi="Times New Roman" w:cs="Times New Roman"/>
                <w:color w:val="auto"/>
                <w:sz w:val="24"/>
                <w:szCs w:val="24"/>
              </w:rPr>
              <w:t>ur</w:t>
            </w:r>
            <w:proofErr w:type="spellEnd"/>
            <w:r w:rsidRPr="003B27FB">
              <w:rPr>
                <w:rFonts w:ascii="Times New Roman" w:eastAsia="Times New Roman" w:hAnsi="Times New Roman" w:cs="Times New Roman"/>
                <w:color w:val="auto"/>
                <w:sz w:val="24"/>
                <w:szCs w:val="24"/>
              </w:rPr>
              <w:t>).</w:t>
            </w:r>
          </w:p>
          <w:p w:rsidR="00F63560" w:rsidRPr="003B27FB" w:rsidRDefault="00F63560" w:rsidP="00F63560">
            <w:pPr>
              <w:spacing w:after="0"/>
              <w:ind w:right="140"/>
              <w:jc w:val="both"/>
              <w:rPr>
                <w:rFonts w:ascii="Times New Roman" w:eastAsia="Arial" w:hAnsi="Times New Roman" w:cs="Times New Roman"/>
                <w:sz w:val="24"/>
                <w:szCs w:val="24"/>
                <w:lang w:eastAsia="lt-LT"/>
              </w:rPr>
            </w:pPr>
          </w:p>
          <w:p w:rsidR="00132CF9" w:rsidRPr="003B27FB" w:rsidRDefault="00132CF9" w:rsidP="00F63560">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Priemonės:</w:t>
            </w:r>
          </w:p>
          <w:p w:rsidR="00F63560" w:rsidRPr="003B27FB" w:rsidRDefault="00132CF9" w:rsidP="00132CF9">
            <w:pPr>
              <w:spacing w:after="0"/>
              <w:ind w:right="140"/>
              <w:jc w:val="both"/>
              <w:rPr>
                <w:rFonts w:ascii="Times New Roman" w:eastAsia="Times New Roman" w:hAnsi="Times New Roman" w:cs="Times New Roman"/>
                <w:sz w:val="24"/>
                <w:szCs w:val="24"/>
              </w:rPr>
            </w:pPr>
            <w:r w:rsidRPr="003B27FB">
              <w:rPr>
                <w:rFonts w:ascii="Times New Roman" w:eastAsia="Arial" w:hAnsi="Times New Roman" w:cs="Times New Roman"/>
                <w:sz w:val="24"/>
                <w:szCs w:val="24"/>
                <w:lang w:eastAsia="lt-LT"/>
              </w:rPr>
              <w:t xml:space="preserve">02-02-01 </w:t>
            </w:r>
            <w:r w:rsidR="00AD33E6" w:rsidRPr="003B27FB">
              <w:rPr>
                <w:rFonts w:ascii="Times New Roman" w:eastAsia="Arial" w:hAnsi="Times New Roman" w:cs="Times New Roman"/>
                <w:sz w:val="24"/>
                <w:szCs w:val="24"/>
                <w:lang w:eastAsia="lt-LT"/>
              </w:rPr>
              <w:t xml:space="preserve">Atnaujinti vadovėlių ir </w:t>
            </w:r>
            <w:proofErr w:type="spellStart"/>
            <w:r w:rsidR="00AD33E6" w:rsidRPr="003B27FB">
              <w:rPr>
                <w:rFonts w:ascii="Times New Roman" w:eastAsia="Arial" w:hAnsi="Times New Roman" w:cs="Times New Roman"/>
                <w:sz w:val="24"/>
                <w:szCs w:val="24"/>
                <w:lang w:eastAsia="lt-LT"/>
              </w:rPr>
              <w:t>mokymo(si</w:t>
            </w:r>
            <w:proofErr w:type="spellEnd"/>
            <w:r w:rsidR="00AD33E6" w:rsidRPr="003B27FB">
              <w:rPr>
                <w:rFonts w:ascii="Times New Roman" w:eastAsia="Arial" w:hAnsi="Times New Roman" w:cs="Times New Roman"/>
                <w:sz w:val="24"/>
                <w:szCs w:val="24"/>
                <w:lang w:eastAsia="lt-LT"/>
              </w:rPr>
              <w:t xml:space="preserve">) priemonių bazę, papildyti skaitmeninėmis ir kitomis moderniomis </w:t>
            </w:r>
            <w:proofErr w:type="spellStart"/>
            <w:r w:rsidR="00AD33E6" w:rsidRPr="003B27FB">
              <w:rPr>
                <w:rFonts w:ascii="Times New Roman" w:eastAsia="Arial" w:hAnsi="Times New Roman" w:cs="Times New Roman"/>
                <w:sz w:val="24"/>
                <w:szCs w:val="24"/>
                <w:lang w:eastAsia="lt-LT"/>
              </w:rPr>
              <w:t>mokymosi(si</w:t>
            </w:r>
            <w:proofErr w:type="spellEnd"/>
            <w:r w:rsidR="00AD33E6" w:rsidRPr="003B27FB">
              <w:rPr>
                <w:rFonts w:ascii="Times New Roman" w:eastAsia="Arial" w:hAnsi="Times New Roman" w:cs="Times New Roman"/>
                <w:sz w:val="24"/>
                <w:szCs w:val="24"/>
                <w:lang w:eastAsia="lt-LT"/>
              </w:rPr>
              <w:t>) priemonėmis, virtualiomis mokymosi aplinkomis.</w:t>
            </w:r>
          </w:p>
          <w:p w:rsidR="00F63560" w:rsidRPr="003B27FB" w:rsidRDefault="00F63560" w:rsidP="00132CF9">
            <w:pPr>
              <w:spacing w:after="0"/>
              <w:ind w:right="140"/>
              <w:jc w:val="both"/>
              <w:rPr>
                <w:rFonts w:ascii="Times New Roman" w:eastAsia="Times New Roman" w:hAnsi="Times New Roman" w:cs="Times New Roman"/>
                <w:sz w:val="24"/>
                <w:szCs w:val="24"/>
              </w:rPr>
            </w:pPr>
            <w:r w:rsidRPr="003B27FB">
              <w:rPr>
                <w:rFonts w:ascii="Times New Roman" w:eastAsia="Arial" w:hAnsi="Times New Roman" w:cs="Times New Roman"/>
                <w:sz w:val="24"/>
                <w:szCs w:val="24"/>
                <w:lang w:eastAsia="lt-LT"/>
              </w:rPr>
              <w:t>02-02-02</w:t>
            </w:r>
            <w:r w:rsidR="00AD33E6" w:rsidRPr="003B27FB">
              <w:rPr>
                <w:rFonts w:ascii="Times New Roman" w:eastAsia="Arial" w:hAnsi="Times New Roman" w:cs="Times New Roman"/>
                <w:sz w:val="24"/>
                <w:szCs w:val="24"/>
                <w:lang w:eastAsia="lt-LT"/>
              </w:rPr>
              <w:t xml:space="preserve"> Atnaujinti mokytojų kompiuterines darbo vietas, įdiegti internetinį ryšį Pravieniškių skyrių mokytojų kambaryje.</w:t>
            </w:r>
          </w:p>
          <w:p w:rsidR="00132CF9" w:rsidRPr="003B27FB" w:rsidRDefault="00EB327C" w:rsidP="00AD33E6">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02-02-03 </w:t>
            </w:r>
            <w:r w:rsidR="00AD33E6" w:rsidRPr="003B27FB">
              <w:rPr>
                <w:rFonts w:ascii="Times New Roman" w:eastAsia="Times New Roman" w:hAnsi="Times New Roman" w:cs="Times New Roman"/>
                <w:sz w:val="24"/>
                <w:szCs w:val="24"/>
              </w:rPr>
              <w:t>Dalyvauti konkursuose, projektuose, siekiant gauti papildomų lėšų mokymo priemonėms įsigyti.</w:t>
            </w:r>
          </w:p>
        </w:tc>
      </w:tr>
    </w:tbl>
    <w:p w:rsidR="00BC40BC" w:rsidRDefault="00BC40BC" w:rsidP="0073015F">
      <w:pPr>
        <w:rPr>
          <w:rFonts w:ascii="Times New Roman" w:eastAsia="Times New Roman" w:hAnsi="Times New Roman" w:cs="Times New Roman"/>
          <w:sz w:val="24"/>
          <w:szCs w:val="24"/>
          <w:lang w:eastAsia="lt-LT"/>
        </w:rPr>
      </w:pPr>
    </w:p>
    <w:p w:rsidR="0073015F" w:rsidRPr="003B27FB" w:rsidRDefault="00667D04" w:rsidP="0073015F">
      <w:pPr>
        <w:rPr>
          <w:rFonts w:ascii="Times New Roman" w:eastAsia="Times New Roman" w:hAnsi="Times New Roman" w:cs="Times New Roman"/>
          <w:sz w:val="24"/>
          <w:szCs w:val="24"/>
          <w:lang w:eastAsia="lt-LT"/>
        </w:rPr>
      </w:pPr>
      <w:r w:rsidRPr="003B27FB">
        <w:rPr>
          <w:rFonts w:ascii="Times New Roman" w:eastAsia="Times New Roman" w:hAnsi="Times New Roman" w:cs="Times New Roman"/>
          <w:sz w:val="24"/>
          <w:szCs w:val="24"/>
          <w:lang w:eastAsia="lt-LT"/>
        </w:rPr>
        <w:t>V</w:t>
      </w:r>
      <w:r w:rsidR="0073015F" w:rsidRPr="003B27FB">
        <w:rPr>
          <w:rFonts w:ascii="Times New Roman" w:eastAsia="Times New Roman" w:hAnsi="Times New Roman" w:cs="Times New Roman"/>
          <w:sz w:val="24"/>
          <w:szCs w:val="24"/>
          <w:lang w:eastAsia="lt-LT"/>
        </w:rPr>
        <w:t>ERTINIMO KRITERIJŲ SUVESTINĖ</w:t>
      </w:r>
    </w:p>
    <w:tbl>
      <w:tblPr>
        <w:tblStyle w:val="Lentelstinklelis1"/>
        <w:tblW w:w="0" w:type="auto"/>
        <w:tblInd w:w="-459" w:type="dxa"/>
        <w:tblLayout w:type="fixed"/>
        <w:tblLook w:val="04A0" w:firstRow="1" w:lastRow="0" w:firstColumn="1" w:lastColumn="0" w:noHBand="0" w:noVBand="1"/>
      </w:tblPr>
      <w:tblGrid>
        <w:gridCol w:w="1301"/>
        <w:gridCol w:w="1251"/>
        <w:gridCol w:w="1781"/>
        <w:gridCol w:w="1154"/>
        <w:gridCol w:w="1059"/>
        <w:gridCol w:w="1363"/>
        <w:gridCol w:w="880"/>
        <w:gridCol w:w="814"/>
        <w:gridCol w:w="710"/>
      </w:tblGrid>
      <w:tr w:rsidR="003B27FB" w:rsidRPr="003B27FB" w:rsidTr="006D6866">
        <w:tc>
          <w:tcPr>
            <w:tcW w:w="4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jc w:val="center"/>
              <w:rPr>
                <w:rFonts w:ascii="Times New Roman" w:hAnsi="Times New Roman"/>
                <w:sz w:val="24"/>
                <w:szCs w:val="24"/>
              </w:rPr>
            </w:pPr>
            <w:r w:rsidRPr="003B27FB">
              <w:rPr>
                <w:rFonts w:ascii="Times New Roman" w:hAnsi="Times New Roman"/>
                <w:sz w:val="24"/>
                <w:szCs w:val="24"/>
              </w:rPr>
              <w:t>Vertinimo kriterijus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015F" w:rsidRPr="003B27FB" w:rsidRDefault="0073015F" w:rsidP="0073015F">
            <w:pPr>
              <w:jc w:val="center"/>
              <w:rPr>
                <w:rFonts w:ascii="Times New Roman" w:hAnsi="Times New Roman"/>
                <w:sz w:val="24"/>
                <w:szCs w:val="24"/>
              </w:rPr>
            </w:pPr>
          </w:p>
        </w:tc>
        <w:tc>
          <w:tcPr>
            <w:tcW w:w="48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jc w:val="center"/>
              <w:rPr>
                <w:rFonts w:ascii="Times New Roman" w:hAnsi="Times New Roman"/>
                <w:sz w:val="24"/>
                <w:szCs w:val="24"/>
              </w:rPr>
            </w:pPr>
            <w:r w:rsidRPr="003B27FB">
              <w:rPr>
                <w:rFonts w:ascii="Times New Roman" w:hAnsi="Times New Roman"/>
                <w:sz w:val="24"/>
                <w:szCs w:val="24"/>
              </w:rPr>
              <w:t>Planuojamas rezultatas (metai)</w:t>
            </w:r>
          </w:p>
        </w:tc>
      </w:tr>
      <w:tr w:rsidR="003B27FB" w:rsidRPr="003B27FB" w:rsidTr="006D6866">
        <w:trPr>
          <w:trHeight w:val="421"/>
        </w:trPr>
        <w:tc>
          <w:tcPr>
            <w:tcW w:w="13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 xml:space="preserve">Kodas </w:t>
            </w:r>
          </w:p>
        </w:tc>
        <w:tc>
          <w:tcPr>
            <w:tcW w:w="1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 xml:space="preserve">Rūšis </w:t>
            </w:r>
          </w:p>
        </w:tc>
        <w:tc>
          <w:tcPr>
            <w:tcW w:w="1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 xml:space="preserve">Pavadinimas </w:t>
            </w:r>
          </w:p>
        </w:tc>
        <w:tc>
          <w:tcPr>
            <w:tcW w:w="11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Mano vnt.</w:t>
            </w:r>
          </w:p>
        </w:tc>
        <w:tc>
          <w:tcPr>
            <w:tcW w:w="24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015F" w:rsidRPr="003B27FB" w:rsidRDefault="0073015F" w:rsidP="0073015F">
            <w:pPr>
              <w:jc w:val="center"/>
              <w:rPr>
                <w:rFonts w:ascii="Times New Roman" w:hAnsi="Times New Roman"/>
                <w:sz w:val="24"/>
                <w:szCs w:val="24"/>
              </w:rPr>
            </w:pPr>
            <w:r w:rsidRPr="003B27FB">
              <w:rPr>
                <w:rFonts w:ascii="Times New Roman" w:hAnsi="Times New Roman"/>
                <w:sz w:val="24"/>
                <w:szCs w:val="24"/>
              </w:rPr>
              <w:t>20</w:t>
            </w:r>
            <w:r w:rsidR="00AD33E6" w:rsidRPr="003B27FB">
              <w:rPr>
                <w:rFonts w:ascii="Times New Roman" w:hAnsi="Times New Roman"/>
                <w:sz w:val="24"/>
                <w:szCs w:val="24"/>
              </w:rPr>
              <w:t>20</w:t>
            </w:r>
            <w:r w:rsidRPr="003B27FB">
              <w:rPr>
                <w:rFonts w:ascii="Times New Roman" w:hAnsi="Times New Roman"/>
                <w:sz w:val="24"/>
                <w:szCs w:val="24"/>
              </w:rPr>
              <w:t xml:space="preserve"> m.</w:t>
            </w:r>
          </w:p>
          <w:p w:rsidR="0073015F" w:rsidRPr="003B27FB" w:rsidRDefault="0073015F" w:rsidP="00DB6268">
            <w:pPr>
              <w:ind w:left="-403"/>
              <w:rPr>
                <w:rFonts w:ascii="Times New Roman" w:hAnsi="Times New Roman"/>
                <w:sz w:val="24"/>
                <w:szCs w:val="24"/>
              </w:rPr>
            </w:pPr>
          </w:p>
        </w:tc>
        <w:tc>
          <w:tcPr>
            <w:tcW w:w="8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AD33E6">
            <w:pPr>
              <w:rPr>
                <w:rFonts w:ascii="Times New Roman" w:hAnsi="Times New Roman"/>
                <w:sz w:val="24"/>
                <w:szCs w:val="24"/>
              </w:rPr>
            </w:pPr>
            <w:r w:rsidRPr="003B27FB">
              <w:rPr>
                <w:rFonts w:ascii="Times New Roman" w:hAnsi="Times New Roman"/>
                <w:sz w:val="24"/>
                <w:szCs w:val="24"/>
              </w:rPr>
              <w:t>20</w:t>
            </w:r>
            <w:r w:rsidR="005366AC" w:rsidRPr="003B27FB">
              <w:rPr>
                <w:rFonts w:ascii="Times New Roman" w:hAnsi="Times New Roman"/>
                <w:sz w:val="24"/>
                <w:szCs w:val="24"/>
              </w:rPr>
              <w:t>2</w:t>
            </w:r>
            <w:r w:rsidR="00AD33E6" w:rsidRPr="003B27FB">
              <w:rPr>
                <w:rFonts w:ascii="Times New Roman" w:hAnsi="Times New Roman"/>
                <w:sz w:val="24"/>
                <w:szCs w:val="24"/>
              </w:rPr>
              <w:t>1</w:t>
            </w:r>
            <w:r w:rsidRPr="003B27FB">
              <w:rPr>
                <w:rFonts w:ascii="Times New Roman" w:hAnsi="Times New Roman"/>
                <w:sz w:val="24"/>
                <w:szCs w:val="24"/>
              </w:rPr>
              <w:t xml:space="preserve"> m.</w:t>
            </w:r>
          </w:p>
        </w:tc>
        <w:tc>
          <w:tcPr>
            <w:tcW w:w="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AD33E6">
            <w:pPr>
              <w:rPr>
                <w:rFonts w:ascii="Times New Roman" w:hAnsi="Times New Roman"/>
                <w:sz w:val="24"/>
                <w:szCs w:val="24"/>
              </w:rPr>
            </w:pPr>
            <w:r w:rsidRPr="003B27FB">
              <w:rPr>
                <w:rFonts w:ascii="Times New Roman" w:hAnsi="Times New Roman"/>
                <w:sz w:val="24"/>
                <w:szCs w:val="24"/>
              </w:rPr>
              <w:t>202</w:t>
            </w:r>
            <w:r w:rsidR="00AD33E6" w:rsidRPr="003B27FB">
              <w:rPr>
                <w:rFonts w:ascii="Times New Roman" w:hAnsi="Times New Roman"/>
                <w:sz w:val="24"/>
                <w:szCs w:val="24"/>
              </w:rPr>
              <w:t>2</w:t>
            </w:r>
            <w:r w:rsidRPr="003B27FB">
              <w:rPr>
                <w:rFonts w:ascii="Times New Roman" w:hAnsi="Times New Roman"/>
                <w:sz w:val="24"/>
                <w:szCs w:val="24"/>
              </w:rPr>
              <w:t xml:space="preserve"> m.</w:t>
            </w:r>
          </w:p>
        </w:tc>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AD33E6">
            <w:pPr>
              <w:rPr>
                <w:rFonts w:ascii="Times New Roman" w:hAnsi="Times New Roman"/>
                <w:sz w:val="24"/>
                <w:szCs w:val="24"/>
              </w:rPr>
            </w:pPr>
            <w:r w:rsidRPr="003B27FB">
              <w:rPr>
                <w:rFonts w:ascii="Times New Roman" w:hAnsi="Times New Roman"/>
                <w:sz w:val="24"/>
                <w:szCs w:val="24"/>
              </w:rPr>
              <w:t>202</w:t>
            </w:r>
            <w:r w:rsidR="00AD33E6" w:rsidRPr="003B27FB">
              <w:rPr>
                <w:rFonts w:ascii="Times New Roman" w:hAnsi="Times New Roman"/>
                <w:sz w:val="24"/>
                <w:szCs w:val="24"/>
              </w:rPr>
              <w:t>3</w:t>
            </w:r>
            <w:r w:rsidRPr="003B27FB">
              <w:rPr>
                <w:rFonts w:ascii="Times New Roman" w:hAnsi="Times New Roman"/>
                <w:sz w:val="24"/>
                <w:szCs w:val="24"/>
              </w:rPr>
              <w:t xml:space="preserve"> m.</w:t>
            </w:r>
          </w:p>
        </w:tc>
      </w:tr>
      <w:tr w:rsidR="003B27FB" w:rsidRPr="003B27FB" w:rsidTr="006D6866">
        <w:trPr>
          <w:trHeight w:val="404"/>
        </w:trPr>
        <w:tc>
          <w:tcPr>
            <w:tcW w:w="13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12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1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11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1059" w:type="dxa"/>
            <w:tcBorders>
              <w:top w:val="single" w:sz="4" w:space="0" w:color="auto"/>
              <w:left w:val="single" w:sz="4" w:space="0" w:color="000000" w:themeColor="text1"/>
              <w:bottom w:val="single" w:sz="4" w:space="0" w:color="000000" w:themeColor="text1"/>
              <w:right w:val="single" w:sz="4" w:space="0" w:color="auto"/>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 xml:space="preserve">Planuota </w:t>
            </w:r>
          </w:p>
        </w:tc>
        <w:tc>
          <w:tcPr>
            <w:tcW w:w="1363" w:type="dxa"/>
            <w:tcBorders>
              <w:top w:val="single" w:sz="4" w:space="0" w:color="auto"/>
              <w:left w:val="single" w:sz="4" w:space="0" w:color="auto"/>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Įgyvendinta</w:t>
            </w:r>
          </w:p>
        </w:tc>
        <w:tc>
          <w:tcPr>
            <w:tcW w:w="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r>
      <w:tr w:rsidR="003B27FB" w:rsidRPr="003B27FB" w:rsidTr="006D6866">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R-01-01</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DB6268" w:rsidP="0073015F">
            <w:pPr>
              <w:rPr>
                <w:rFonts w:ascii="Times New Roman" w:hAnsi="Times New Roman"/>
                <w:sz w:val="24"/>
                <w:szCs w:val="24"/>
              </w:rPr>
            </w:pPr>
            <w:r w:rsidRPr="003B27FB">
              <w:rPr>
                <w:rFonts w:ascii="Times New Roman" w:hAnsi="Times New Roman"/>
                <w:sz w:val="24"/>
                <w:szCs w:val="24"/>
              </w:rPr>
              <w:t>Rezultato kriterijus</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DB6268" w:rsidP="0073015F">
            <w:pPr>
              <w:rPr>
                <w:rFonts w:ascii="Times New Roman" w:hAnsi="Times New Roman"/>
                <w:sz w:val="24"/>
                <w:szCs w:val="24"/>
              </w:rPr>
            </w:pPr>
            <w:r w:rsidRPr="003B27FB">
              <w:rPr>
                <w:rFonts w:ascii="Times New Roman" w:hAnsi="Times New Roman"/>
                <w:sz w:val="24"/>
                <w:szCs w:val="24"/>
              </w:rPr>
              <w:t xml:space="preserve">Mokiniai, baigę atitinkamos </w:t>
            </w:r>
            <w:r w:rsidRPr="003B27FB">
              <w:rPr>
                <w:rFonts w:ascii="Times New Roman" w:hAnsi="Times New Roman"/>
                <w:sz w:val="24"/>
                <w:szCs w:val="24"/>
              </w:rPr>
              <w:lastRenderedPageBreak/>
              <w:t>pakopos programas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lastRenderedPageBreak/>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AD33E6">
            <w:pPr>
              <w:rPr>
                <w:rFonts w:ascii="Times New Roman" w:hAnsi="Times New Roman"/>
                <w:sz w:val="24"/>
                <w:szCs w:val="24"/>
              </w:rPr>
            </w:pPr>
            <w:r w:rsidRPr="003B27FB">
              <w:rPr>
                <w:rFonts w:ascii="Times New Roman" w:hAnsi="Times New Roman"/>
                <w:sz w:val="24"/>
                <w:szCs w:val="24"/>
              </w:rPr>
              <w:t>70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73015F">
            <w:pPr>
              <w:rPr>
                <w:rFonts w:ascii="Times New Roman" w:hAnsi="Times New Roman"/>
                <w:sz w:val="24"/>
                <w:szCs w:val="24"/>
              </w:rPr>
            </w:pPr>
            <w:r w:rsidRPr="003B27FB">
              <w:rPr>
                <w:rFonts w:ascii="Times New Roman" w:hAnsi="Times New Roman"/>
                <w:sz w:val="24"/>
                <w:szCs w:val="24"/>
              </w:rPr>
              <w:t>65</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73015F">
            <w:pPr>
              <w:rPr>
                <w:rFonts w:ascii="Times New Roman" w:hAnsi="Times New Roman"/>
                <w:sz w:val="24"/>
                <w:szCs w:val="24"/>
              </w:rPr>
            </w:pPr>
            <w:r w:rsidRPr="003B27FB">
              <w:rPr>
                <w:rFonts w:ascii="Times New Roman" w:hAnsi="Times New Roman"/>
                <w:sz w:val="24"/>
                <w:szCs w:val="24"/>
              </w:rPr>
              <w:t>66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73015F">
            <w:pPr>
              <w:rPr>
                <w:rFonts w:ascii="Times New Roman" w:hAnsi="Times New Roman"/>
                <w:sz w:val="24"/>
                <w:szCs w:val="24"/>
              </w:rPr>
            </w:pPr>
            <w:r w:rsidRPr="003B27FB">
              <w:rPr>
                <w:rFonts w:ascii="Times New Roman" w:hAnsi="Times New Roman"/>
                <w:sz w:val="24"/>
                <w:szCs w:val="24"/>
              </w:rPr>
              <w:t>67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73015F">
            <w:pPr>
              <w:rPr>
                <w:rFonts w:ascii="Times New Roman" w:hAnsi="Times New Roman"/>
                <w:sz w:val="24"/>
                <w:szCs w:val="24"/>
              </w:rPr>
            </w:pPr>
            <w:r w:rsidRPr="003B27FB">
              <w:rPr>
                <w:rFonts w:ascii="Times New Roman" w:hAnsi="Times New Roman"/>
                <w:sz w:val="24"/>
                <w:szCs w:val="24"/>
              </w:rPr>
              <w:t>68</w:t>
            </w:r>
          </w:p>
        </w:tc>
      </w:tr>
      <w:tr w:rsidR="003B27FB" w:rsidRPr="003B27FB" w:rsidTr="006D6866">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851D2D">
            <w:pPr>
              <w:rPr>
                <w:rFonts w:ascii="Times New Roman" w:hAnsi="Times New Roman"/>
                <w:sz w:val="24"/>
                <w:szCs w:val="24"/>
              </w:rPr>
            </w:pPr>
            <w:r w:rsidRPr="003B27FB">
              <w:rPr>
                <w:rFonts w:ascii="Times New Roman" w:hAnsi="Times New Roman"/>
                <w:sz w:val="24"/>
                <w:szCs w:val="24"/>
              </w:rPr>
              <w:lastRenderedPageBreak/>
              <w:t>R-0</w:t>
            </w:r>
            <w:r w:rsidR="00851D2D" w:rsidRPr="003B27FB">
              <w:rPr>
                <w:rFonts w:ascii="Times New Roman" w:hAnsi="Times New Roman"/>
                <w:sz w:val="24"/>
                <w:szCs w:val="24"/>
              </w:rPr>
              <w:t>2</w:t>
            </w:r>
            <w:r w:rsidRPr="003B27FB">
              <w:rPr>
                <w:rFonts w:ascii="Times New Roman" w:hAnsi="Times New Roman"/>
                <w:sz w:val="24"/>
                <w:szCs w:val="24"/>
              </w:rPr>
              <w:t>-0</w:t>
            </w:r>
            <w:r w:rsidR="00851D2D" w:rsidRPr="003B27FB">
              <w:rPr>
                <w:rFonts w:ascii="Times New Roman" w:hAnsi="Times New Roman"/>
                <w:sz w:val="24"/>
                <w:szCs w:val="24"/>
              </w:rPr>
              <w:t>1</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DB6268" w:rsidP="0073015F">
            <w:pPr>
              <w:rPr>
                <w:rFonts w:ascii="Times New Roman" w:hAnsi="Times New Roman"/>
                <w:sz w:val="24"/>
                <w:szCs w:val="24"/>
              </w:rPr>
            </w:pPr>
            <w:r w:rsidRPr="003B27FB">
              <w:rPr>
                <w:rFonts w:ascii="Times New Roman" w:hAnsi="Times New Roman"/>
                <w:sz w:val="24"/>
                <w:szCs w:val="24"/>
              </w:rPr>
              <w:t>Rezultato kriterijus</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015F" w:rsidRPr="003B27FB" w:rsidRDefault="00DB6268" w:rsidP="0073015F">
            <w:pPr>
              <w:rPr>
                <w:rFonts w:ascii="Times New Roman" w:hAnsi="Times New Roman"/>
                <w:sz w:val="24"/>
                <w:szCs w:val="24"/>
              </w:rPr>
            </w:pPr>
            <w:r w:rsidRPr="003B27FB">
              <w:rPr>
                <w:rFonts w:ascii="Times New Roman" w:hAnsi="Times New Roman"/>
                <w:sz w:val="24"/>
                <w:szCs w:val="24"/>
              </w:rPr>
              <w:t>Sukurta kokybiška mokymosi aplinka</w:t>
            </w:r>
          </w:p>
          <w:p w:rsidR="0073015F" w:rsidRPr="003B27FB" w:rsidRDefault="0073015F" w:rsidP="0073015F">
            <w:pPr>
              <w:rPr>
                <w:rFonts w:ascii="Times New Roman" w:hAnsi="Times New Roman"/>
                <w:sz w:val="24"/>
                <w:szCs w:val="24"/>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73015F">
            <w:pPr>
              <w:rPr>
                <w:rFonts w:ascii="Times New Roman" w:hAnsi="Times New Roman"/>
                <w:sz w:val="24"/>
                <w:szCs w:val="24"/>
              </w:rPr>
            </w:pPr>
            <w:r w:rsidRPr="003B27FB">
              <w:rPr>
                <w:rFonts w:ascii="Times New Roman" w:hAnsi="Times New Roman"/>
                <w:sz w:val="24"/>
                <w:szCs w:val="24"/>
              </w:rPr>
              <w:t>80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73015F">
            <w:pPr>
              <w:rPr>
                <w:rFonts w:ascii="Times New Roman" w:hAnsi="Times New Roman"/>
                <w:sz w:val="24"/>
                <w:szCs w:val="24"/>
              </w:rPr>
            </w:pPr>
            <w:r w:rsidRPr="003B27FB">
              <w:rPr>
                <w:rFonts w:ascii="Times New Roman" w:hAnsi="Times New Roman"/>
                <w:sz w:val="24"/>
                <w:szCs w:val="24"/>
              </w:rPr>
              <w:t>80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AD33E6">
            <w:pPr>
              <w:rPr>
                <w:rFonts w:ascii="Times New Roman" w:hAnsi="Times New Roman"/>
                <w:sz w:val="24"/>
                <w:szCs w:val="24"/>
              </w:rPr>
            </w:pPr>
            <w:r w:rsidRPr="003B27FB">
              <w:rPr>
                <w:rFonts w:ascii="Times New Roman" w:hAnsi="Times New Roman"/>
                <w:sz w:val="24"/>
                <w:szCs w:val="24"/>
              </w:rPr>
              <w:t>8</w:t>
            </w:r>
            <w:r w:rsidR="00AD33E6" w:rsidRPr="003B27FB">
              <w:rPr>
                <w:rFonts w:ascii="Times New Roman" w:hAnsi="Times New Roman"/>
                <w:sz w:val="24"/>
                <w:szCs w:val="24"/>
              </w:rPr>
              <w:t>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AD33E6">
            <w:pPr>
              <w:rPr>
                <w:rFonts w:ascii="Times New Roman" w:hAnsi="Times New Roman"/>
                <w:sz w:val="24"/>
                <w:szCs w:val="24"/>
              </w:rPr>
            </w:pPr>
            <w:r w:rsidRPr="003B27FB">
              <w:rPr>
                <w:rFonts w:ascii="Times New Roman" w:hAnsi="Times New Roman"/>
                <w:sz w:val="24"/>
                <w:szCs w:val="24"/>
              </w:rPr>
              <w:t>8</w:t>
            </w:r>
            <w:r w:rsidR="00AD33E6" w:rsidRPr="003B27FB">
              <w:rPr>
                <w:rFonts w:ascii="Times New Roman" w:hAnsi="Times New Roman"/>
                <w:sz w:val="24"/>
                <w:szCs w:val="24"/>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AD33E6">
            <w:pPr>
              <w:rPr>
                <w:rFonts w:ascii="Times New Roman" w:hAnsi="Times New Roman"/>
                <w:sz w:val="24"/>
                <w:szCs w:val="24"/>
              </w:rPr>
            </w:pPr>
            <w:r w:rsidRPr="003B27FB">
              <w:rPr>
                <w:rFonts w:ascii="Times New Roman" w:hAnsi="Times New Roman"/>
                <w:sz w:val="24"/>
                <w:szCs w:val="24"/>
              </w:rPr>
              <w:t>8</w:t>
            </w:r>
            <w:r w:rsidR="00AD33E6" w:rsidRPr="003B27FB">
              <w:rPr>
                <w:rFonts w:ascii="Times New Roman" w:hAnsi="Times New Roman"/>
                <w:sz w:val="24"/>
                <w:szCs w:val="24"/>
              </w:rPr>
              <w:t>3</w:t>
            </w:r>
          </w:p>
        </w:tc>
      </w:tr>
      <w:tr w:rsidR="003B27FB" w:rsidRPr="003B27FB" w:rsidTr="006D6866">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DB6268" w:rsidP="0073015F">
            <w:pPr>
              <w:rPr>
                <w:rFonts w:ascii="Times New Roman" w:hAnsi="Times New Roman"/>
                <w:sz w:val="24"/>
                <w:szCs w:val="24"/>
              </w:rPr>
            </w:pPr>
            <w:r w:rsidRPr="003B27FB">
              <w:rPr>
                <w:rFonts w:ascii="Times New Roman" w:hAnsi="Times New Roman"/>
                <w:sz w:val="24"/>
                <w:szCs w:val="24"/>
              </w:rPr>
              <w:t>P-01-01-01</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DB6268"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DB6268" w:rsidP="000E0DF2">
            <w:pPr>
              <w:rPr>
                <w:rFonts w:ascii="Times New Roman" w:hAnsi="Times New Roman"/>
                <w:sz w:val="24"/>
                <w:szCs w:val="24"/>
              </w:rPr>
            </w:pPr>
            <w:r w:rsidRPr="003B27FB">
              <w:rPr>
                <w:rFonts w:ascii="Times New Roman" w:hAnsi="Times New Roman"/>
                <w:sz w:val="24"/>
                <w:szCs w:val="24"/>
              </w:rPr>
              <w:t>Įgijusių pradinį</w:t>
            </w:r>
          </w:p>
          <w:p w:rsidR="00AD33E6" w:rsidRPr="003B27FB" w:rsidRDefault="00AD33E6" w:rsidP="000E0DF2">
            <w:pPr>
              <w:rPr>
                <w:rFonts w:ascii="Times New Roman" w:hAnsi="Times New Roman"/>
                <w:sz w:val="24"/>
                <w:szCs w:val="24"/>
              </w:rPr>
            </w:pPr>
            <w:r w:rsidRPr="003B27FB">
              <w:rPr>
                <w:rFonts w:ascii="Times New Roman" w:hAnsi="Times New Roman"/>
                <w:sz w:val="24"/>
                <w:szCs w:val="24"/>
              </w:rPr>
              <w:t>Išsilavinimą mokinių dalis.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DB6268" w:rsidP="0073015F">
            <w:pPr>
              <w:rPr>
                <w:rFonts w:ascii="Times New Roman" w:hAnsi="Times New Roman"/>
                <w:sz w:val="24"/>
                <w:szCs w:val="24"/>
              </w:rPr>
            </w:pPr>
            <w:r w:rsidRPr="003B27FB">
              <w:rPr>
                <w:rFonts w:ascii="Times New Roman" w:hAnsi="Times New Roman"/>
                <w:sz w:val="24"/>
                <w:szCs w:val="24"/>
              </w:rPr>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9C25B8" w:rsidP="0073015F">
            <w:pPr>
              <w:rPr>
                <w:rFonts w:ascii="Times New Roman" w:hAnsi="Times New Roman"/>
                <w:sz w:val="24"/>
                <w:szCs w:val="24"/>
              </w:rPr>
            </w:pPr>
            <w:r w:rsidRPr="003B27FB">
              <w:rPr>
                <w:rFonts w:ascii="Times New Roman" w:hAnsi="Times New Roman"/>
                <w:sz w:val="24"/>
                <w:szCs w:val="24"/>
              </w:rPr>
              <w:t>67</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9C25B8" w:rsidP="00AD33E6">
            <w:pPr>
              <w:rPr>
                <w:rFonts w:ascii="Times New Roman" w:hAnsi="Times New Roman"/>
                <w:sz w:val="24"/>
                <w:szCs w:val="24"/>
              </w:rPr>
            </w:pPr>
            <w:r w:rsidRPr="003B27FB">
              <w:rPr>
                <w:rFonts w:ascii="Times New Roman" w:hAnsi="Times New Roman"/>
                <w:sz w:val="24"/>
                <w:szCs w:val="24"/>
              </w:rPr>
              <w:t>6</w:t>
            </w:r>
            <w:r w:rsidR="00AD33E6" w:rsidRPr="003B27FB">
              <w:rPr>
                <w:rFonts w:ascii="Times New Roman" w:hAnsi="Times New Roman"/>
                <w:sz w:val="24"/>
                <w:szCs w:val="24"/>
              </w:rPr>
              <w:t>5</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9C25B8" w:rsidP="00AD33E6">
            <w:pPr>
              <w:rPr>
                <w:rFonts w:ascii="Times New Roman" w:hAnsi="Times New Roman"/>
                <w:sz w:val="24"/>
                <w:szCs w:val="24"/>
              </w:rPr>
            </w:pPr>
            <w:r w:rsidRPr="003B27FB">
              <w:rPr>
                <w:rFonts w:ascii="Times New Roman" w:hAnsi="Times New Roman"/>
                <w:sz w:val="24"/>
                <w:szCs w:val="24"/>
              </w:rPr>
              <w:t>6</w:t>
            </w:r>
            <w:r w:rsidR="00AD33E6" w:rsidRPr="003B27FB">
              <w:rPr>
                <w:rFonts w:ascii="Times New Roman" w:hAnsi="Times New Roman"/>
                <w:sz w:val="24"/>
                <w:szCs w:val="24"/>
              </w:rPr>
              <w:t>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9C25B8" w:rsidP="00AD33E6">
            <w:pPr>
              <w:rPr>
                <w:rFonts w:ascii="Times New Roman" w:hAnsi="Times New Roman"/>
                <w:sz w:val="24"/>
                <w:szCs w:val="24"/>
              </w:rPr>
            </w:pPr>
            <w:r w:rsidRPr="003B27FB">
              <w:rPr>
                <w:rFonts w:ascii="Times New Roman" w:hAnsi="Times New Roman"/>
                <w:sz w:val="24"/>
                <w:szCs w:val="24"/>
              </w:rPr>
              <w:t>6</w:t>
            </w:r>
            <w:r w:rsidR="00AD33E6" w:rsidRPr="003B27FB">
              <w:rPr>
                <w:rFonts w:ascii="Times New Roman" w:hAnsi="Times New Roman"/>
                <w:sz w:val="24"/>
                <w:szCs w:val="24"/>
              </w:rPr>
              <w:t>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9C25B8" w:rsidP="00AD33E6">
            <w:pPr>
              <w:rPr>
                <w:rFonts w:ascii="Times New Roman" w:hAnsi="Times New Roman"/>
                <w:sz w:val="24"/>
                <w:szCs w:val="24"/>
              </w:rPr>
            </w:pPr>
            <w:r w:rsidRPr="003B27FB">
              <w:rPr>
                <w:rFonts w:ascii="Times New Roman" w:hAnsi="Times New Roman"/>
                <w:sz w:val="24"/>
                <w:szCs w:val="24"/>
              </w:rPr>
              <w:t>6</w:t>
            </w:r>
            <w:r w:rsidR="00AD33E6" w:rsidRPr="003B27FB">
              <w:rPr>
                <w:rFonts w:ascii="Times New Roman" w:hAnsi="Times New Roman"/>
                <w:sz w:val="24"/>
                <w:szCs w:val="24"/>
              </w:rPr>
              <w:t>8</w:t>
            </w:r>
          </w:p>
        </w:tc>
      </w:tr>
      <w:tr w:rsidR="003B27FB" w:rsidRPr="003B27FB" w:rsidTr="006D6866">
        <w:trPr>
          <w:trHeight w:val="1120"/>
        </w:trPr>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P-01-01-02</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AD33E6">
            <w:pPr>
              <w:rPr>
                <w:rFonts w:ascii="Times New Roman" w:hAnsi="Times New Roman"/>
                <w:sz w:val="24"/>
                <w:szCs w:val="24"/>
              </w:rPr>
            </w:pPr>
            <w:r w:rsidRPr="003B27FB">
              <w:rPr>
                <w:rFonts w:ascii="Times New Roman" w:hAnsi="Times New Roman"/>
                <w:sz w:val="24"/>
                <w:szCs w:val="24"/>
              </w:rPr>
              <w:t>Įgijusių pagrindinį išsilavinimą mokinių dalis.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73015F">
            <w:pPr>
              <w:rPr>
                <w:rFonts w:ascii="Times New Roman" w:hAnsi="Times New Roman"/>
                <w:sz w:val="24"/>
                <w:szCs w:val="24"/>
              </w:rPr>
            </w:pPr>
            <w:r w:rsidRPr="003B27FB">
              <w:rPr>
                <w:rFonts w:ascii="Times New Roman" w:hAnsi="Times New Roman"/>
                <w:sz w:val="24"/>
                <w:szCs w:val="24"/>
              </w:rPr>
              <w:t>70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73015F">
            <w:pPr>
              <w:rPr>
                <w:rFonts w:ascii="Times New Roman" w:hAnsi="Times New Roman"/>
                <w:sz w:val="24"/>
                <w:szCs w:val="24"/>
              </w:rPr>
            </w:pPr>
            <w:r w:rsidRPr="003B27FB">
              <w:rPr>
                <w:rFonts w:ascii="Times New Roman" w:hAnsi="Times New Roman"/>
                <w:sz w:val="24"/>
                <w:szCs w:val="24"/>
              </w:rPr>
              <w:t>70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9C25B8">
            <w:pPr>
              <w:rPr>
                <w:rFonts w:ascii="Times New Roman" w:hAnsi="Times New Roman"/>
                <w:sz w:val="24"/>
                <w:szCs w:val="24"/>
              </w:rPr>
            </w:pPr>
            <w:r w:rsidRPr="003B27FB">
              <w:rPr>
                <w:rFonts w:ascii="Times New Roman" w:hAnsi="Times New Roman"/>
                <w:sz w:val="24"/>
                <w:szCs w:val="24"/>
              </w:rPr>
              <w:t>71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9C25B8">
            <w:pPr>
              <w:rPr>
                <w:rFonts w:ascii="Times New Roman" w:hAnsi="Times New Roman"/>
                <w:sz w:val="24"/>
                <w:szCs w:val="24"/>
              </w:rPr>
            </w:pPr>
            <w:r w:rsidRPr="003B27FB">
              <w:rPr>
                <w:rFonts w:ascii="Times New Roman" w:hAnsi="Times New Roman"/>
                <w:sz w:val="24"/>
                <w:szCs w:val="24"/>
              </w:rPr>
              <w:t>72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9C25B8">
            <w:pPr>
              <w:rPr>
                <w:rFonts w:ascii="Times New Roman" w:hAnsi="Times New Roman"/>
                <w:sz w:val="24"/>
                <w:szCs w:val="24"/>
              </w:rPr>
            </w:pPr>
            <w:r w:rsidRPr="003B27FB">
              <w:rPr>
                <w:rFonts w:ascii="Times New Roman" w:hAnsi="Times New Roman"/>
                <w:sz w:val="24"/>
                <w:szCs w:val="24"/>
              </w:rPr>
              <w:t>73</w:t>
            </w:r>
          </w:p>
        </w:tc>
      </w:tr>
      <w:tr w:rsidR="003B27FB" w:rsidRPr="003B27FB" w:rsidTr="006D6866">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73015F">
            <w:pPr>
              <w:rPr>
                <w:rFonts w:ascii="Times New Roman" w:hAnsi="Times New Roman"/>
                <w:sz w:val="24"/>
                <w:szCs w:val="24"/>
              </w:rPr>
            </w:pPr>
            <w:r w:rsidRPr="003B27FB">
              <w:rPr>
                <w:rFonts w:ascii="Times New Roman" w:hAnsi="Times New Roman"/>
                <w:sz w:val="24"/>
                <w:szCs w:val="24"/>
              </w:rPr>
              <w:t>P-01-01-03</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8A03CC">
            <w:pPr>
              <w:rPr>
                <w:rFonts w:ascii="Times New Roman" w:hAnsi="Times New Roman"/>
                <w:sz w:val="24"/>
                <w:szCs w:val="24"/>
              </w:rPr>
            </w:pPr>
            <w:r w:rsidRPr="003B27FB">
              <w:rPr>
                <w:rFonts w:ascii="Times New Roman" w:hAnsi="Times New Roman"/>
                <w:sz w:val="24"/>
                <w:szCs w:val="24"/>
              </w:rPr>
              <w:t>Įgijusių vidurinį išsilavinimą mokinių dalis.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73015F">
            <w:pPr>
              <w:rPr>
                <w:rFonts w:ascii="Times New Roman" w:hAnsi="Times New Roman"/>
                <w:sz w:val="24"/>
                <w:szCs w:val="24"/>
              </w:rPr>
            </w:pPr>
            <w:r w:rsidRPr="003B27FB">
              <w:rPr>
                <w:rFonts w:ascii="Times New Roman" w:hAnsi="Times New Roman"/>
                <w:sz w:val="24"/>
                <w:szCs w:val="24"/>
              </w:rPr>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73015F">
            <w:pPr>
              <w:rPr>
                <w:rFonts w:ascii="Times New Roman" w:hAnsi="Times New Roman"/>
                <w:sz w:val="24"/>
                <w:szCs w:val="24"/>
              </w:rPr>
            </w:pPr>
            <w:r w:rsidRPr="003B27FB">
              <w:rPr>
                <w:rFonts w:ascii="Times New Roman" w:hAnsi="Times New Roman"/>
                <w:sz w:val="24"/>
                <w:szCs w:val="24"/>
              </w:rPr>
              <w:t>50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73015F">
            <w:pPr>
              <w:rPr>
                <w:rFonts w:ascii="Times New Roman" w:hAnsi="Times New Roman"/>
                <w:sz w:val="24"/>
                <w:szCs w:val="24"/>
              </w:rPr>
            </w:pPr>
            <w:r w:rsidRPr="003B27FB">
              <w:rPr>
                <w:rFonts w:ascii="Times New Roman" w:hAnsi="Times New Roman"/>
                <w:sz w:val="24"/>
                <w:szCs w:val="24"/>
              </w:rPr>
              <w:t>51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9C25B8">
            <w:pPr>
              <w:rPr>
                <w:rFonts w:ascii="Times New Roman" w:hAnsi="Times New Roman"/>
                <w:sz w:val="24"/>
                <w:szCs w:val="24"/>
              </w:rPr>
            </w:pPr>
            <w:r w:rsidRPr="003B27FB">
              <w:rPr>
                <w:rFonts w:ascii="Times New Roman" w:hAnsi="Times New Roman"/>
                <w:sz w:val="24"/>
                <w:szCs w:val="24"/>
              </w:rPr>
              <w:t>52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9C25B8">
            <w:pPr>
              <w:rPr>
                <w:rFonts w:ascii="Times New Roman" w:hAnsi="Times New Roman"/>
                <w:sz w:val="24"/>
                <w:szCs w:val="24"/>
              </w:rPr>
            </w:pPr>
            <w:r w:rsidRPr="003B27FB">
              <w:rPr>
                <w:rFonts w:ascii="Times New Roman" w:hAnsi="Times New Roman"/>
                <w:sz w:val="24"/>
                <w:szCs w:val="24"/>
              </w:rPr>
              <w:t>53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9C25B8">
            <w:pPr>
              <w:rPr>
                <w:rFonts w:ascii="Times New Roman" w:hAnsi="Times New Roman"/>
                <w:sz w:val="24"/>
                <w:szCs w:val="24"/>
              </w:rPr>
            </w:pPr>
            <w:r w:rsidRPr="003B27FB">
              <w:rPr>
                <w:rFonts w:ascii="Times New Roman" w:hAnsi="Times New Roman"/>
                <w:sz w:val="24"/>
                <w:szCs w:val="24"/>
              </w:rPr>
              <w:t>54</w:t>
            </w:r>
          </w:p>
        </w:tc>
      </w:tr>
      <w:tr w:rsidR="00327B97" w:rsidRPr="003B27FB" w:rsidTr="006D6866">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327B97">
            <w:pPr>
              <w:rPr>
                <w:rFonts w:ascii="Times New Roman" w:hAnsi="Times New Roman"/>
                <w:sz w:val="24"/>
                <w:szCs w:val="24"/>
              </w:rPr>
            </w:pPr>
            <w:r>
              <w:rPr>
                <w:rFonts w:ascii="Times New Roman" w:hAnsi="Times New Roman"/>
                <w:sz w:val="24"/>
                <w:szCs w:val="24"/>
              </w:rPr>
              <w:t>P-01-01-04</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27B97" w:rsidRDefault="00327B97" w:rsidP="00327B97">
            <w:pPr>
              <w:ind w:right="140"/>
              <w:jc w:val="both"/>
              <w:rPr>
                <w:rFonts w:ascii="Times New Roman" w:eastAsia="Arial" w:hAnsi="Times New Roman"/>
                <w:sz w:val="24"/>
                <w:szCs w:val="24"/>
              </w:rPr>
            </w:pPr>
            <w:r>
              <w:rPr>
                <w:rFonts w:ascii="Times New Roman" w:eastAsia="Arial" w:hAnsi="Times New Roman"/>
                <w:sz w:val="24"/>
                <w:szCs w:val="24"/>
              </w:rPr>
              <w:t xml:space="preserve">Pasirinkusių ir išlaikiusių brandos egzaminus skaičius </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73015F">
            <w:pPr>
              <w:rPr>
                <w:rFonts w:ascii="Times New Roman" w:hAnsi="Times New Roman"/>
                <w:sz w:val="24"/>
                <w:szCs w:val="24"/>
              </w:rPr>
            </w:pPr>
            <w:r>
              <w:rPr>
                <w:rFonts w:ascii="Times New Roman" w:hAnsi="Times New Roman"/>
                <w:sz w:val="24"/>
                <w:szCs w:val="24"/>
              </w:rPr>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73015F">
            <w:pPr>
              <w:rPr>
                <w:rFonts w:ascii="Times New Roman" w:hAnsi="Times New Roman"/>
                <w:sz w:val="24"/>
                <w:szCs w:val="24"/>
              </w:rPr>
            </w:pPr>
            <w:r>
              <w:rPr>
                <w:rFonts w:ascii="Times New Roman" w:hAnsi="Times New Roman"/>
                <w:sz w:val="24"/>
                <w:szCs w:val="24"/>
              </w:rPr>
              <w:t>40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73015F">
            <w:pPr>
              <w:rPr>
                <w:rFonts w:ascii="Times New Roman" w:hAnsi="Times New Roman"/>
                <w:sz w:val="24"/>
                <w:szCs w:val="24"/>
              </w:rPr>
            </w:pPr>
            <w:r>
              <w:rPr>
                <w:rFonts w:ascii="Times New Roman" w:hAnsi="Times New Roman"/>
                <w:sz w:val="24"/>
                <w:szCs w:val="24"/>
              </w:rPr>
              <w:t>41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9C25B8">
            <w:pPr>
              <w:rPr>
                <w:rFonts w:ascii="Times New Roman" w:hAnsi="Times New Roman"/>
                <w:sz w:val="24"/>
                <w:szCs w:val="24"/>
              </w:rPr>
            </w:pPr>
            <w:r>
              <w:rPr>
                <w:rFonts w:ascii="Times New Roman" w:hAnsi="Times New Roman"/>
                <w:sz w:val="24"/>
                <w:szCs w:val="24"/>
              </w:rPr>
              <w:t>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9C25B8">
            <w:pPr>
              <w:rPr>
                <w:rFonts w:ascii="Times New Roman" w:hAnsi="Times New Roman"/>
                <w:sz w:val="24"/>
                <w:szCs w:val="24"/>
              </w:rPr>
            </w:pPr>
            <w:r>
              <w:rPr>
                <w:rFonts w:ascii="Times New Roman" w:hAnsi="Times New Roman"/>
                <w:sz w:val="24"/>
                <w:szCs w:val="24"/>
              </w:rPr>
              <w:t>43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9C25B8">
            <w:pPr>
              <w:rPr>
                <w:rFonts w:ascii="Times New Roman" w:hAnsi="Times New Roman"/>
                <w:sz w:val="24"/>
                <w:szCs w:val="24"/>
              </w:rPr>
            </w:pPr>
            <w:r>
              <w:rPr>
                <w:rFonts w:ascii="Times New Roman" w:hAnsi="Times New Roman"/>
                <w:sz w:val="24"/>
                <w:szCs w:val="24"/>
              </w:rPr>
              <w:t>44</w:t>
            </w:r>
          </w:p>
        </w:tc>
      </w:tr>
      <w:tr w:rsidR="003B27FB" w:rsidRPr="003B27FB" w:rsidTr="006D6866">
        <w:trPr>
          <w:trHeight w:val="608"/>
        </w:trPr>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327B97">
            <w:pPr>
              <w:rPr>
                <w:rFonts w:ascii="Times New Roman" w:hAnsi="Times New Roman"/>
                <w:sz w:val="24"/>
                <w:szCs w:val="24"/>
              </w:rPr>
            </w:pPr>
            <w:r w:rsidRPr="003B27FB">
              <w:rPr>
                <w:rFonts w:ascii="Times New Roman" w:hAnsi="Times New Roman"/>
                <w:sz w:val="24"/>
                <w:szCs w:val="24"/>
              </w:rPr>
              <w:t>P-0</w:t>
            </w:r>
            <w:r w:rsidR="00851D2D" w:rsidRPr="003B27FB">
              <w:rPr>
                <w:rFonts w:ascii="Times New Roman" w:hAnsi="Times New Roman"/>
                <w:sz w:val="24"/>
                <w:szCs w:val="24"/>
              </w:rPr>
              <w:t>1</w:t>
            </w:r>
            <w:r w:rsidRPr="003B27FB">
              <w:rPr>
                <w:rFonts w:ascii="Times New Roman" w:hAnsi="Times New Roman"/>
                <w:sz w:val="24"/>
                <w:szCs w:val="24"/>
              </w:rPr>
              <w:t>-01-0</w:t>
            </w:r>
            <w:r w:rsidR="00327B97">
              <w:rPr>
                <w:rFonts w:ascii="Times New Roman" w:hAnsi="Times New Roman"/>
                <w:sz w:val="24"/>
                <w:szCs w:val="24"/>
              </w:rPr>
              <w:t>5</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851D2D" w:rsidP="0073015F">
            <w:pPr>
              <w:rPr>
                <w:rFonts w:ascii="Times New Roman" w:hAnsi="Times New Roman"/>
                <w:sz w:val="24"/>
                <w:szCs w:val="24"/>
              </w:rPr>
            </w:pPr>
            <w:r w:rsidRPr="003B27FB">
              <w:rPr>
                <w:rFonts w:ascii="Times New Roman" w:hAnsi="Times New Roman"/>
                <w:sz w:val="24"/>
                <w:szCs w:val="24"/>
              </w:rPr>
              <w:t>Kvalifikacijos tobulinimo valandų skaičius, tenkantis vienam darbuotojui per metus (vnt.)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851D2D" w:rsidP="0073015F">
            <w:pPr>
              <w:rPr>
                <w:rFonts w:ascii="Times New Roman" w:hAnsi="Times New Roman"/>
                <w:sz w:val="24"/>
                <w:szCs w:val="24"/>
              </w:rPr>
            </w:pPr>
            <w:r w:rsidRPr="003B27FB">
              <w:rPr>
                <w:rFonts w:ascii="Times New Roman" w:hAnsi="Times New Roman"/>
                <w:sz w:val="24"/>
                <w:szCs w:val="24"/>
              </w:rPr>
              <w:t>Vnt.</w:t>
            </w:r>
          </w:p>
        </w:tc>
        <w:tc>
          <w:tcPr>
            <w:tcW w:w="1059" w:type="dxa"/>
            <w:tcBorders>
              <w:top w:val="single" w:sz="4" w:space="0" w:color="auto"/>
              <w:left w:val="single" w:sz="4" w:space="0" w:color="000000" w:themeColor="text1"/>
              <w:bottom w:val="single" w:sz="4" w:space="0" w:color="auto"/>
              <w:right w:val="single" w:sz="4" w:space="0" w:color="auto"/>
            </w:tcBorders>
            <w:hideMark/>
          </w:tcPr>
          <w:p w:rsidR="0073015F" w:rsidRPr="003B27FB" w:rsidRDefault="00AD33E6" w:rsidP="0073015F">
            <w:pPr>
              <w:rPr>
                <w:rFonts w:ascii="Times New Roman" w:hAnsi="Times New Roman"/>
                <w:sz w:val="24"/>
                <w:szCs w:val="24"/>
              </w:rPr>
            </w:pPr>
            <w:r w:rsidRPr="003B27FB">
              <w:rPr>
                <w:rFonts w:ascii="Times New Roman" w:hAnsi="Times New Roman"/>
                <w:sz w:val="24"/>
                <w:szCs w:val="24"/>
              </w:rPr>
              <w:t>50</w:t>
            </w:r>
          </w:p>
        </w:tc>
        <w:tc>
          <w:tcPr>
            <w:tcW w:w="1363" w:type="dxa"/>
            <w:tcBorders>
              <w:top w:val="single" w:sz="4" w:space="0" w:color="auto"/>
              <w:left w:val="single" w:sz="4" w:space="0" w:color="auto"/>
              <w:bottom w:val="single" w:sz="4" w:space="0" w:color="auto"/>
              <w:right w:val="single" w:sz="4" w:space="0" w:color="000000" w:themeColor="text1"/>
            </w:tcBorders>
            <w:hideMark/>
          </w:tcPr>
          <w:p w:rsidR="0073015F" w:rsidRPr="003B27FB" w:rsidRDefault="00AD33E6" w:rsidP="0073015F">
            <w:pPr>
              <w:rPr>
                <w:rFonts w:ascii="Times New Roman" w:hAnsi="Times New Roman"/>
                <w:sz w:val="24"/>
                <w:szCs w:val="24"/>
              </w:rPr>
            </w:pPr>
            <w:r w:rsidRPr="003B27FB">
              <w:rPr>
                <w:rFonts w:ascii="Times New Roman" w:hAnsi="Times New Roman"/>
                <w:sz w:val="24"/>
                <w:szCs w:val="24"/>
              </w:rPr>
              <w:t>51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73015F">
            <w:pPr>
              <w:rPr>
                <w:rFonts w:ascii="Times New Roman" w:hAnsi="Times New Roman"/>
                <w:sz w:val="24"/>
                <w:szCs w:val="24"/>
              </w:rPr>
            </w:pPr>
            <w:r w:rsidRPr="003B27FB">
              <w:rPr>
                <w:rFonts w:ascii="Times New Roman" w:hAnsi="Times New Roman"/>
                <w:sz w:val="24"/>
                <w:szCs w:val="24"/>
              </w:rPr>
              <w:t>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8A03CC">
            <w:pPr>
              <w:rPr>
                <w:rFonts w:ascii="Times New Roman" w:hAnsi="Times New Roman"/>
                <w:sz w:val="24"/>
                <w:szCs w:val="24"/>
              </w:rPr>
            </w:pPr>
            <w:r w:rsidRPr="003B27FB">
              <w:rPr>
                <w:rFonts w:ascii="Times New Roman" w:hAnsi="Times New Roman"/>
                <w:sz w:val="24"/>
                <w:szCs w:val="24"/>
              </w:rPr>
              <w:t>67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8A03CC">
            <w:pPr>
              <w:rPr>
                <w:rFonts w:ascii="Times New Roman" w:hAnsi="Times New Roman"/>
                <w:sz w:val="24"/>
                <w:szCs w:val="24"/>
              </w:rPr>
            </w:pPr>
            <w:r w:rsidRPr="003B27FB">
              <w:rPr>
                <w:rFonts w:ascii="Times New Roman" w:hAnsi="Times New Roman"/>
                <w:sz w:val="24"/>
                <w:szCs w:val="24"/>
              </w:rPr>
              <w:t>70</w:t>
            </w:r>
          </w:p>
        </w:tc>
      </w:tr>
      <w:tr w:rsidR="003B27FB" w:rsidRPr="003B27FB" w:rsidTr="006D6866">
        <w:trPr>
          <w:trHeight w:val="608"/>
        </w:trPr>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851D2D">
            <w:pPr>
              <w:rPr>
                <w:rFonts w:ascii="Times New Roman" w:hAnsi="Times New Roman"/>
                <w:sz w:val="24"/>
                <w:szCs w:val="24"/>
              </w:rPr>
            </w:pPr>
            <w:r w:rsidRPr="003B27FB">
              <w:rPr>
                <w:rFonts w:ascii="Times New Roman" w:hAnsi="Times New Roman"/>
                <w:sz w:val="24"/>
                <w:szCs w:val="24"/>
              </w:rPr>
              <w:t>P-02-01-01</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73015F">
            <w:pPr>
              <w:rPr>
                <w:rFonts w:ascii="Times New Roman" w:hAnsi="Times New Roman"/>
                <w:sz w:val="24"/>
                <w:szCs w:val="24"/>
              </w:rPr>
            </w:pPr>
            <w:r w:rsidRPr="003B27FB">
              <w:rPr>
                <w:rFonts w:ascii="Times New Roman" w:hAnsi="Times New Roman"/>
                <w:sz w:val="24"/>
                <w:szCs w:val="24"/>
              </w:rPr>
              <w:t xml:space="preserve">Atnaujintos mokyklos </w:t>
            </w:r>
            <w:proofErr w:type="spellStart"/>
            <w:r w:rsidRPr="003B27FB">
              <w:rPr>
                <w:rFonts w:ascii="Times New Roman" w:hAnsi="Times New Roman"/>
                <w:sz w:val="24"/>
                <w:szCs w:val="24"/>
              </w:rPr>
              <w:t>ugdymo(si</w:t>
            </w:r>
            <w:proofErr w:type="spellEnd"/>
            <w:r w:rsidRPr="003B27FB">
              <w:rPr>
                <w:rFonts w:ascii="Times New Roman" w:hAnsi="Times New Roman"/>
                <w:sz w:val="24"/>
                <w:szCs w:val="24"/>
              </w:rPr>
              <w:t>) aplinkos vienetais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776939" w:rsidP="0073015F">
            <w:pPr>
              <w:rPr>
                <w:rFonts w:ascii="Times New Roman" w:hAnsi="Times New Roman"/>
                <w:sz w:val="24"/>
                <w:szCs w:val="24"/>
              </w:rPr>
            </w:pPr>
            <w:r w:rsidRPr="003B27FB">
              <w:rPr>
                <w:rFonts w:ascii="Times New Roman" w:hAnsi="Times New Roman"/>
                <w:sz w:val="24"/>
                <w:szCs w:val="24"/>
              </w:rPr>
              <w:t>Vnt.</w:t>
            </w:r>
          </w:p>
        </w:tc>
        <w:tc>
          <w:tcPr>
            <w:tcW w:w="1059" w:type="dxa"/>
            <w:tcBorders>
              <w:top w:val="single" w:sz="4" w:space="0" w:color="auto"/>
              <w:left w:val="single" w:sz="4" w:space="0" w:color="000000" w:themeColor="text1"/>
              <w:bottom w:val="single" w:sz="4" w:space="0" w:color="auto"/>
              <w:right w:val="single" w:sz="4" w:space="0" w:color="auto"/>
            </w:tcBorders>
          </w:tcPr>
          <w:p w:rsidR="00851D2D" w:rsidRPr="003B27FB" w:rsidRDefault="00B75DFC" w:rsidP="0073015F">
            <w:pPr>
              <w:rPr>
                <w:rFonts w:ascii="Times New Roman" w:hAnsi="Times New Roman"/>
                <w:sz w:val="24"/>
                <w:szCs w:val="24"/>
              </w:rPr>
            </w:pPr>
            <w:r w:rsidRPr="003B27FB">
              <w:rPr>
                <w:rFonts w:ascii="Times New Roman" w:hAnsi="Times New Roman"/>
                <w:sz w:val="24"/>
                <w:szCs w:val="24"/>
              </w:rPr>
              <w:t>1</w:t>
            </w:r>
          </w:p>
        </w:tc>
        <w:tc>
          <w:tcPr>
            <w:tcW w:w="1363" w:type="dxa"/>
            <w:tcBorders>
              <w:top w:val="single" w:sz="4" w:space="0" w:color="auto"/>
              <w:left w:val="single" w:sz="4" w:space="0" w:color="auto"/>
              <w:bottom w:val="single" w:sz="4" w:space="0" w:color="auto"/>
              <w:right w:val="single" w:sz="4" w:space="0" w:color="000000" w:themeColor="text1"/>
            </w:tcBorders>
          </w:tcPr>
          <w:p w:rsidR="00851D2D" w:rsidRPr="003B27FB" w:rsidRDefault="00B75DFC" w:rsidP="0073015F">
            <w:pPr>
              <w:rPr>
                <w:rFonts w:ascii="Times New Roman" w:hAnsi="Times New Roman"/>
                <w:sz w:val="24"/>
                <w:szCs w:val="24"/>
              </w:rPr>
            </w:pPr>
            <w:r w:rsidRPr="003B27FB">
              <w:rPr>
                <w:rFonts w:ascii="Times New Roman" w:hAnsi="Times New Roman"/>
                <w:sz w:val="24"/>
                <w:szCs w:val="24"/>
              </w:rPr>
              <w:t>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B75DFC" w:rsidP="0073015F">
            <w:pPr>
              <w:rPr>
                <w:rFonts w:ascii="Times New Roman" w:hAnsi="Times New Roman"/>
                <w:sz w:val="24"/>
                <w:szCs w:val="24"/>
              </w:rPr>
            </w:pPr>
            <w:r w:rsidRPr="003B27FB">
              <w:rPr>
                <w:rFonts w:ascii="Times New Roman" w:hAnsi="Times New Roman"/>
                <w:sz w:val="24"/>
                <w:szCs w:val="24"/>
              </w:rPr>
              <w:t>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B75DFC" w:rsidP="0073015F">
            <w:pPr>
              <w:rPr>
                <w:rFonts w:ascii="Times New Roman" w:hAnsi="Times New Roman"/>
                <w:sz w:val="24"/>
                <w:szCs w:val="24"/>
              </w:rPr>
            </w:pPr>
            <w:r w:rsidRPr="003B27FB">
              <w:rPr>
                <w:rFonts w:ascii="Times New Roman" w:hAnsi="Times New Roman"/>
                <w:sz w:val="24"/>
                <w:szCs w:val="24"/>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B75DFC" w:rsidP="0073015F">
            <w:pPr>
              <w:rPr>
                <w:rFonts w:ascii="Times New Roman" w:hAnsi="Times New Roman"/>
                <w:sz w:val="24"/>
                <w:szCs w:val="24"/>
              </w:rPr>
            </w:pPr>
            <w:r w:rsidRPr="003B27FB">
              <w:rPr>
                <w:rFonts w:ascii="Times New Roman" w:hAnsi="Times New Roman"/>
                <w:sz w:val="24"/>
                <w:szCs w:val="24"/>
              </w:rPr>
              <w:t>4</w:t>
            </w:r>
          </w:p>
        </w:tc>
      </w:tr>
      <w:tr w:rsidR="00851D2D" w:rsidRPr="003B27FB" w:rsidTr="006D6866">
        <w:trPr>
          <w:trHeight w:val="608"/>
        </w:trPr>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851D2D">
            <w:pPr>
              <w:rPr>
                <w:rFonts w:ascii="Times New Roman" w:hAnsi="Times New Roman"/>
                <w:sz w:val="24"/>
                <w:szCs w:val="24"/>
              </w:rPr>
            </w:pPr>
            <w:r w:rsidRPr="003B27FB">
              <w:rPr>
                <w:rFonts w:ascii="Times New Roman" w:hAnsi="Times New Roman"/>
                <w:sz w:val="24"/>
                <w:szCs w:val="24"/>
              </w:rPr>
              <w:t>P-02-01-02</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73015F">
            <w:pPr>
              <w:rPr>
                <w:rFonts w:ascii="Times New Roman" w:hAnsi="Times New Roman"/>
                <w:sz w:val="24"/>
                <w:szCs w:val="24"/>
              </w:rPr>
            </w:pPr>
            <w:r w:rsidRPr="003B27FB">
              <w:rPr>
                <w:rFonts w:ascii="Times New Roman" w:hAnsi="Times New Roman"/>
                <w:sz w:val="24"/>
                <w:szCs w:val="24"/>
              </w:rPr>
              <w:t>Mokymo priemonėms  išleistos lėšos, tenkančios vienam mokiniui</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73015F">
            <w:pPr>
              <w:rPr>
                <w:rFonts w:ascii="Times New Roman" w:hAnsi="Times New Roman"/>
                <w:sz w:val="24"/>
                <w:szCs w:val="24"/>
              </w:rPr>
            </w:pPr>
            <w:proofErr w:type="spellStart"/>
            <w:r w:rsidRPr="003B27FB">
              <w:rPr>
                <w:rFonts w:ascii="Times New Roman" w:hAnsi="Times New Roman"/>
                <w:sz w:val="24"/>
                <w:szCs w:val="24"/>
              </w:rPr>
              <w:t>Eur</w:t>
            </w:r>
            <w:proofErr w:type="spellEnd"/>
            <w:r w:rsidRPr="003B27FB">
              <w:rPr>
                <w:rFonts w:ascii="Times New Roman" w:hAnsi="Times New Roman"/>
                <w:sz w:val="24"/>
                <w:szCs w:val="24"/>
              </w:rPr>
              <w:t>.</w:t>
            </w:r>
          </w:p>
        </w:tc>
        <w:tc>
          <w:tcPr>
            <w:tcW w:w="1059" w:type="dxa"/>
            <w:tcBorders>
              <w:top w:val="single" w:sz="4" w:space="0" w:color="auto"/>
              <w:left w:val="single" w:sz="4" w:space="0" w:color="000000" w:themeColor="text1"/>
              <w:bottom w:val="single" w:sz="4" w:space="0" w:color="000000" w:themeColor="text1"/>
              <w:right w:val="single" w:sz="4" w:space="0" w:color="auto"/>
            </w:tcBorders>
          </w:tcPr>
          <w:p w:rsidR="00851D2D" w:rsidRPr="003B27FB" w:rsidRDefault="00AD33E6" w:rsidP="0073015F">
            <w:pPr>
              <w:rPr>
                <w:rFonts w:ascii="Times New Roman" w:hAnsi="Times New Roman"/>
                <w:sz w:val="24"/>
                <w:szCs w:val="24"/>
              </w:rPr>
            </w:pPr>
            <w:r w:rsidRPr="003B27FB">
              <w:rPr>
                <w:rFonts w:ascii="Times New Roman" w:hAnsi="Times New Roman"/>
                <w:sz w:val="24"/>
                <w:szCs w:val="24"/>
              </w:rPr>
              <w:t>1400</w:t>
            </w:r>
          </w:p>
        </w:tc>
        <w:tc>
          <w:tcPr>
            <w:tcW w:w="1363" w:type="dxa"/>
            <w:tcBorders>
              <w:top w:val="single" w:sz="4" w:space="0" w:color="auto"/>
              <w:left w:val="single" w:sz="4" w:space="0" w:color="auto"/>
              <w:bottom w:val="single" w:sz="4" w:space="0" w:color="000000" w:themeColor="text1"/>
              <w:right w:val="single" w:sz="4" w:space="0" w:color="000000" w:themeColor="text1"/>
            </w:tcBorders>
          </w:tcPr>
          <w:p w:rsidR="00851D2D" w:rsidRPr="003B27FB" w:rsidRDefault="00AD33E6" w:rsidP="0073015F">
            <w:pPr>
              <w:rPr>
                <w:rFonts w:ascii="Times New Roman" w:hAnsi="Times New Roman"/>
                <w:sz w:val="24"/>
                <w:szCs w:val="24"/>
              </w:rPr>
            </w:pPr>
            <w:r w:rsidRPr="003B27FB">
              <w:rPr>
                <w:rFonts w:ascii="Times New Roman" w:hAnsi="Times New Roman"/>
                <w:sz w:val="24"/>
                <w:szCs w:val="24"/>
              </w:rPr>
              <w:t>1730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AD33E6" w:rsidP="0073015F">
            <w:pPr>
              <w:rPr>
                <w:rFonts w:ascii="Times New Roman" w:hAnsi="Times New Roman"/>
                <w:sz w:val="24"/>
                <w:szCs w:val="24"/>
              </w:rPr>
            </w:pPr>
            <w:r w:rsidRPr="003B27FB">
              <w:rPr>
                <w:rFonts w:ascii="Times New Roman" w:hAnsi="Times New Roman"/>
                <w:sz w:val="24"/>
                <w:szCs w:val="24"/>
              </w:rPr>
              <w:t>1730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AD33E6" w:rsidP="00B75DFC">
            <w:pPr>
              <w:rPr>
                <w:rFonts w:ascii="Times New Roman" w:hAnsi="Times New Roman"/>
                <w:sz w:val="24"/>
                <w:szCs w:val="24"/>
              </w:rPr>
            </w:pPr>
            <w:r w:rsidRPr="003B27FB">
              <w:rPr>
                <w:rFonts w:ascii="Times New Roman" w:hAnsi="Times New Roman"/>
                <w:sz w:val="24"/>
                <w:szCs w:val="24"/>
              </w:rPr>
              <w:t>1740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AD33E6" w:rsidP="0073015F">
            <w:pPr>
              <w:rPr>
                <w:rFonts w:ascii="Times New Roman" w:hAnsi="Times New Roman"/>
                <w:sz w:val="24"/>
                <w:szCs w:val="24"/>
              </w:rPr>
            </w:pPr>
            <w:r w:rsidRPr="003B27FB">
              <w:rPr>
                <w:rFonts w:ascii="Times New Roman" w:hAnsi="Times New Roman"/>
                <w:sz w:val="24"/>
                <w:szCs w:val="24"/>
              </w:rPr>
              <w:t>1750</w:t>
            </w:r>
          </w:p>
        </w:tc>
      </w:tr>
    </w:tbl>
    <w:p w:rsidR="0073015F" w:rsidRPr="003B27FB" w:rsidRDefault="0073015F"/>
    <w:sectPr w:rsidR="0073015F" w:rsidRPr="003B27FB" w:rsidSect="00BC40BC">
      <w:headerReference w:type="default" r:id="rId10"/>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51" w:rsidRDefault="004B4851" w:rsidP="00D3541D">
      <w:pPr>
        <w:spacing w:after="0" w:line="240" w:lineRule="auto"/>
      </w:pPr>
      <w:r>
        <w:separator/>
      </w:r>
    </w:p>
  </w:endnote>
  <w:endnote w:type="continuationSeparator" w:id="0">
    <w:p w:rsidR="004B4851" w:rsidRDefault="004B4851" w:rsidP="00D3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51" w:rsidRDefault="004B4851" w:rsidP="00D3541D">
      <w:pPr>
        <w:spacing w:after="0" w:line="240" w:lineRule="auto"/>
      </w:pPr>
      <w:r>
        <w:separator/>
      </w:r>
    </w:p>
  </w:footnote>
  <w:footnote w:type="continuationSeparator" w:id="0">
    <w:p w:rsidR="004B4851" w:rsidRDefault="004B4851" w:rsidP="00D35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44924"/>
      <w:docPartObj>
        <w:docPartGallery w:val="Page Numbers (Top of Page)"/>
        <w:docPartUnique/>
      </w:docPartObj>
    </w:sdtPr>
    <w:sdtEndPr/>
    <w:sdtContent>
      <w:p w:rsidR="00BA2673" w:rsidRDefault="00BA2673">
        <w:pPr>
          <w:pStyle w:val="Antrats"/>
          <w:jc w:val="center"/>
        </w:pPr>
        <w:r>
          <w:fldChar w:fldCharType="begin"/>
        </w:r>
        <w:r>
          <w:instrText>PAGE   \* MERGEFORMAT</w:instrText>
        </w:r>
        <w:r>
          <w:fldChar w:fldCharType="separate"/>
        </w:r>
        <w:r w:rsidR="00640108">
          <w:rPr>
            <w:noProof/>
          </w:rPr>
          <w:t>2</w:t>
        </w:r>
        <w:r>
          <w:fldChar w:fldCharType="end"/>
        </w:r>
      </w:p>
    </w:sdtContent>
  </w:sdt>
  <w:p w:rsidR="00BA2673" w:rsidRDefault="00BA26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99"/>
    <w:multiLevelType w:val="multilevel"/>
    <w:tmpl w:val="063C9CC6"/>
    <w:lvl w:ilvl="0">
      <w:start w:val="1"/>
      <w:numFmt w:val="decimalZero"/>
      <w:lvlText w:val="%1"/>
      <w:lvlJc w:val="left"/>
      <w:pPr>
        <w:ind w:left="945" w:hanging="945"/>
      </w:pPr>
      <w:rPr>
        <w:rFonts w:hint="default"/>
      </w:rPr>
    </w:lvl>
    <w:lvl w:ilvl="1">
      <w:start w:val="1"/>
      <w:numFmt w:val="decimalZero"/>
      <w:lvlText w:val="%1-%2"/>
      <w:lvlJc w:val="left"/>
      <w:pPr>
        <w:ind w:left="1005" w:hanging="945"/>
      </w:pPr>
      <w:rPr>
        <w:rFonts w:hint="default"/>
      </w:rPr>
    </w:lvl>
    <w:lvl w:ilvl="2">
      <w:start w:val="1"/>
      <w:numFmt w:val="decimalZero"/>
      <w:lvlText w:val="%1-%2-%3"/>
      <w:lvlJc w:val="left"/>
      <w:pPr>
        <w:ind w:left="1065" w:hanging="945"/>
      </w:pPr>
      <w:rPr>
        <w:rFonts w:hint="default"/>
      </w:rPr>
    </w:lvl>
    <w:lvl w:ilvl="3">
      <w:start w:val="1"/>
      <w:numFmt w:val="decimal"/>
      <w:lvlText w:val="%1-%2-%3.%4"/>
      <w:lvlJc w:val="left"/>
      <w:pPr>
        <w:ind w:left="1125" w:hanging="945"/>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99124AA"/>
    <w:multiLevelType w:val="hybridMultilevel"/>
    <w:tmpl w:val="AC34F074"/>
    <w:lvl w:ilvl="0" w:tplc="20F269A8">
      <w:start w:val="1"/>
      <w:numFmt w:val="decimal"/>
      <w:lvlText w:val="%1."/>
      <w:lvlJc w:val="left"/>
      <w:pPr>
        <w:ind w:left="260" w:hanging="360"/>
      </w:pPr>
      <w:rPr>
        <w:rFonts w:hint="default"/>
      </w:rPr>
    </w:lvl>
    <w:lvl w:ilvl="1" w:tplc="04270019" w:tentative="1">
      <w:start w:val="1"/>
      <w:numFmt w:val="lowerLetter"/>
      <w:lvlText w:val="%2."/>
      <w:lvlJc w:val="left"/>
      <w:pPr>
        <w:ind w:left="980" w:hanging="360"/>
      </w:pPr>
    </w:lvl>
    <w:lvl w:ilvl="2" w:tplc="0427001B" w:tentative="1">
      <w:start w:val="1"/>
      <w:numFmt w:val="lowerRoman"/>
      <w:lvlText w:val="%3."/>
      <w:lvlJc w:val="right"/>
      <w:pPr>
        <w:ind w:left="1700" w:hanging="180"/>
      </w:pPr>
    </w:lvl>
    <w:lvl w:ilvl="3" w:tplc="0427000F" w:tentative="1">
      <w:start w:val="1"/>
      <w:numFmt w:val="decimal"/>
      <w:lvlText w:val="%4."/>
      <w:lvlJc w:val="left"/>
      <w:pPr>
        <w:ind w:left="2420" w:hanging="360"/>
      </w:pPr>
    </w:lvl>
    <w:lvl w:ilvl="4" w:tplc="04270019" w:tentative="1">
      <w:start w:val="1"/>
      <w:numFmt w:val="lowerLetter"/>
      <w:lvlText w:val="%5."/>
      <w:lvlJc w:val="left"/>
      <w:pPr>
        <w:ind w:left="3140" w:hanging="360"/>
      </w:pPr>
    </w:lvl>
    <w:lvl w:ilvl="5" w:tplc="0427001B" w:tentative="1">
      <w:start w:val="1"/>
      <w:numFmt w:val="lowerRoman"/>
      <w:lvlText w:val="%6."/>
      <w:lvlJc w:val="right"/>
      <w:pPr>
        <w:ind w:left="3860" w:hanging="180"/>
      </w:pPr>
    </w:lvl>
    <w:lvl w:ilvl="6" w:tplc="0427000F" w:tentative="1">
      <w:start w:val="1"/>
      <w:numFmt w:val="decimal"/>
      <w:lvlText w:val="%7."/>
      <w:lvlJc w:val="left"/>
      <w:pPr>
        <w:ind w:left="4580" w:hanging="360"/>
      </w:pPr>
    </w:lvl>
    <w:lvl w:ilvl="7" w:tplc="04270019" w:tentative="1">
      <w:start w:val="1"/>
      <w:numFmt w:val="lowerLetter"/>
      <w:lvlText w:val="%8."/>
      <w:lvlJc w:val="left"/>
      <w:pPr>
        <w:ind w:left="5300" w:hanging="360"/>
      </w:pPr>
    </w:lvl>
    <w:lvl w:ilvl="8" w:tplc="0427001B" w:tentative="1">
      <w:start w:val="1"/>
      <w:numFmt w:val="lowerRoman"/>
      <w:lvlText w:val="%9."/>
      <w:lvlJc w:val="right"/>
      <w:pPr>
        <w:ind w:left="6020" w:hanging="180"/>
      </w:pPr>
    </w:lvl>
  </w:abstractNum>
  <w:abstractNum w:abstractNumId="2">
    <w:nsid w:val="48BB7970"/>
    <w:multiLevelType w:val="hybridMultilevel"/>
    <w:tmpl w:val="EDAA28D4"/>
    <w:lvl w:ilvl="0" w:tplc="D2349472">
      <w:start w:val="1"/>
      <w:numFmt w:val="decimal"/>
      <w:lvlText w:val="%1."/>
      <w:lvlJc w:val="left"/>
      <w:pPr>
        <w:ind w:left="260" w:hanging="360"/>
      </w:pPr>
      <w:rPr>
        <w:rFonts w:hint="default"/>
        <w:color w:val="auto"/>
      </w:rPr>
    </w:lvl>
    <w:lvl w:ilvl="1" w:tplc="04270019" w:tentative="1">
      <w:start w:val="1"/>
      <w:numFmt w:val="lowerLetter"/>
      <w:lvlText w:val="%2."/>
      <w:lvlJc w:val="left"/>
      <w:pPr>
        <w:ind w:left="980" w:hanging="360"/>
      </w:pPr>
    </w:lvl>
    <w:lvl w:ilvl="2" w:tplc="0427001B" w:tentative="1">
      <w:start w:val="1"/>
      <w:numFmt w:val="lowerRoman"/>
      <w:lvlText w:val="%3."/>
      <w:lvlJc w:val="right"/>
      <w:pPr>
        <w:ind w:left="1700" w:hanging="180"/>
      </w:pPr>
    </w:lvl>
    <w:lvl w:ilvl="3" w:tplc="0427000F" w:tentative="1">
      <w:start w:val="1"/>
      <w:numFmt w:val="decimal"/>
      <w:lvlText w:val="%4."/>
      <w:lvlJc w:val="left"/>
      <w:pPr>
        <w:ind w:left="2420" w:hanging="360"/>
      </w:pPr>
    </w:lvl>
    <w:lvl w:ilvl="4" w:tplc="04270019" w:tentative="1">
      <w:start w:val="1"/>
      <w:numFmt w:val="lowerLetter"/>
      <w:lvlText w:val="%5."/>
      <w:lvlJc w:val="left"/>
      <w:pPr>
        <w:ind w:left="3140" w:hanging="360"/>
      </w:pPr>
    </w:lvl>
    <w:lvl w:ilvl="5" w:tplc="0427001B" w:tentative="1">
      <w:start w:val="1"/>
      <w:numFmt w:val="lowerRoman"/>
      <w:lvlText w:val="%6."/>
      <w:lvlJc w:val="right"/>
      <w:pPr>
        <w:ind w:left="3860" w:hanging="180"/>
      </w:pPr>
    </w:lvl>
    <w:lvl w:ilvl="6" w:tplc="0427000F" w:tentative="1">
      <w:start w:val="1"/>
      <w:numFmt w:val="decimal"/>
      <w:lvlText w:val="%7."/>
      <w:lvlJc w:val="left"/>
      <w:pPr>
        <w:ind w:left="4580" w:hanging="360"/>
      </w:pPr>
    </w:lvl>
    <w:lvl w:ilvl="7" w:tplc="04270019" w:tentative="1">
      <w:start w:val="1"/>
      <w:numFmt w:val="lowerLetter"/>
      <w:lvlText w:val="%8."/>
      <w:lvlJc w:val="left"/>
      <w:pPr>
        <w:ind w:left="5300" w:hanging="360"/>
      </w:pPr>
    </w:lvl>
    <w:lvl w:ilvl="8" w:tplc="0427001B" w:tentative="1">
      <w:start w:val="1"/>
      <w:numFmt w:val="lowerRoman"/>
      <w:lvlText w:val="%9."/>
      <w:lvlJc w:val="right"/>
      <w:pPr>
        <w:ind w:left="6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6F"/>
    <w:rsid w:val="00005099"/>
    <w:rsid w:val="00014FCA"/>
    <w:rsid w:val="00027EA2"/>
    <w:rsid w:val="0003743F"/>
    <w:rsid w:val="00066626"/>
    <w:rsid w:val="00074495"/>
    <w:rsid w:val="000840ED"/>
    <w:rsid w:val="00090403"/>
    <w:rsid w:val="000C4F25"/>
    <w:rsid w:val="000C671E"/>
    <w:rsid w:val="000D28D1"/>
    <w:rsid w:val="000E0DF2"/>
    <w:rsid w:val="000E4522"/>
    <w:rsid w:val="000F5BF5"/>
    <w:rsid w:val="0010034F"/>
    <w:rsid w:val="001041A2"/>
    <w:rsid w:val="00124D85"/>
    <w:rsid w:val="00130448"/>
    <w:rsid w:val="00132CF9"/>
    <w:rsid w:val="00163E88"/>
    <w:rsid w:val="00192935"/>
    <w:rsid w:val="00193B48"/>
    <w:rsid w:val="001B3621"/>
    <w:rsid w:val="001B5931"/>
    <w:rsid w:val="001C753F"/>
    <w:rsid w:val="001F079D"/>
    <w:rsid w:val="001F5BF2"/>
    <w:rsid w:val="0020474C"/>
    <w:rsid w:val="00207396"/>
    <w:rsid w:val="00217078"/>
    <w:rsid w:val="00230D9F"/>
    <w:rsid w:val="002837D8"/>
    <w:rsid w:val="00285431"/>
    <w:rsid w:val="002A2AF5"/>
    <w:rsid w:val="002A4F09"/>
    <w:rsid w:val="002A752E"/>
    <w:rsid w:val="002B1FCD"/>
    <w:rsid w:val="002B696A"/>
    <w:rsid w:val="002D07A8"/>
    <w:rsid w:val="002D3345"/>
    <w:rsid w:val="002E7668"/>
    <w:rsid w:val="00306E75"/>
    <w:rsid w:val="0030784D"/>
    <w:rsid w:val="00315FC9"/>
    <w:rsid w:val="00327B97"/>
    <w:rsid w:val="00336CD5"/>
    <w:rsid w:val="00361DB2"/>
    <w:rsid w:val="0036548E"/>
    <w:rsid w:val="00367613"/>
    <w:rsid w:val="00367729"/>
    <w:rsid w:val="00384AA4"/>
    <w:rsid w:val="00393F36"/>
    <w:rsid w:val="003B27FB"/>
    <w:rsid w:val="003C2BC7"/>
    <w:rsid w:val="003D5FE4"/>
    <w:rsid w:val="003E3018"/>
    <w:rsid w:val="003E4266"/>
    <w:rsid w:val="003F3562"/>
    <w:rsid w:val="00416BA3"/>
    <w:rsid w:val="00435860"/>
    <w:rsid w:val="00442A3E"/>
    <w:rsid w:val="00443A3E"/>
    <w:rsid w:val="00450B37"/>
    <w:rsid w:val="00457EA0"/>
    <w:rsid w:val="0046478D"/>
    <w:rsid w:val="00477713"/>
    <w:rsid w:val="00495989"/>
    <w:rsid w:val="004B0DDB"/>
    <w:rsid w:val="004B4851"/>
    <w:rsid w:val="004B7338"/>
    <w:rsid w:val="004B7FC1"/>
    <w:rsid w:val="004C7BEA"/>
    <w:rsid w:val="004E24CD"/>
    <w:rsid w:val="00501ADB"/>
    <w:rsid w:val="00507CBC"/>
    <w:rsid w:val="005366AC"/>
    <w:rsid w:val="00577FC8"/>
    <w:rsid w:val="005910C0"/>
    <w:rsid w:val="005B2198"/>
    <w:rsid w:val="005D0254"/>
    <w:rsid w:val="005E32A1"/>
    <w:rsid w:val="005F631B"/>
    <w:rsid w:val="00627F73"/>
    <w:rsid w:val="00634D1E"/>
    <w:rsid w:val="00640108"/>
    <w:rsid w:val="006411B2"/>
    <w:rsid w:val="0064262E"/>
    <w:rsid w:val="00645B85"/>
    <w:rsid w:val="00664063"/>
    <w:rsid w:val="00667D04"/>
    <w:rsid w:val="00670D5E"/>
    <w:rsid w:val="00670E55"/>
    <w:rsid w:val="006729A4"/>
    <w:rsid w:val="006B1605"/>
    <w:rsid w:val="006B39E1"/>
    <w:rsid w:val="006D5C6C"/>
    <w:rsid w:val="006D6866"/>
    <w:rsid w:val="006F4C4F"/>
    <w:rsid w:val="007000A4"/>
    <w:rsid w:val="007102D5"/>
    <w:rsid w:val="00720CE2"/>
    <w:rsid w:val="007211D3"/>
    <w:rsid w:val="0072272E"/>
    <w:rsid w:val="0073015F"/>
    <w:rsid w:val="007373DE"/>
    <w:rsid w:val="00737EFD"/>
    <w:rsid w:val="0074126D"/>
    <w:rsid w:val="007568A2"/>
    <w:rsid w:val="00775430"/>
    <w:rsid w:val="00776939"/>
    <w:rsid w:val="00781463"/>
    <w:rsid w:val="00790801"/>
    <w:rsid w:val="0079600B"/>
    <w:rsid w:val="00797B5E"/>
    <w:rsid w:val="007A5EC3"/>
    <w:rsid w:val="007B06DF"/>
    <w:rsid w:val="007E2980"/>
    <w:rsid w:val="00800F04"/>
    <w:rsid w:val="00841919"/>
    <w:rsid w:val="00850020"/>
    <w:rsid w:val="00851D2D"/>
    <w:rsid w:val="00856460"/>
    <w:rsid w:val="008603B9"/>
    <w:rsid w:val="008635F3"/>
    <w:rsid w:val="00864329"/>
    <w:rsid w:val="00870DCE"/>
    <w:rsid w:val="00871219"/>
    <w:rsid w:val="00884680"/>
    <w:rsid w:val="00885372"/>
    <w:rsid w:val="0089271E"/>
    <w:rsid w:val="0089557D"/>
    <w:rsid w:val="008A03CC"/>
    <w:rsid w:val="008C2D30"/>
    <w:rsid w:val="008C5643"/>
    <w:rsid w:val="009266B0"/>
    <w:rsid w:val="00931EB6"/>
    <w:rsid w:val="009423F1"/>
    <w:rsid w:val="00945755"/>
    <w:rsid w:val="0095615C"/>
    <w:rsid w:val="00985D0B"/>
    <w:rsid w:val="0099046F"/>
    <w:rsid w:val="009968D3"/>
    <w:rsid w:val="009A161F"/>
    <w:rsid w:val="009B15E1"/>
    <w:rsid w:val="009C25B8"/>
    <w:rsid w:val="009C6CA1"/>
    <w:rsid w:val="009D7281"/>
    <w:rsid w:val="009F6359"/>
    <w:rsid w:val="00A01FA1"/>
    <w:rsid w:val="00A04986"/>
    <w:rsid w:val="00A07713"/>
    <w:rsid w:val="00A15879"/>
    <w:rsid w:val="00A41706"/>
    <w:rsid w:val="00A41A61"/>
    <w:rsid w:val="00A42937"/>
    <w:rsid w:val="00A445FC"/>
    <w:rsid w:val="00A70A67"/>
    <w:rsid w:val="00A71299"/>
    <w:rsid w:val="00A80765"/>
    <w:rsid w:val="00A8236D"/>
    <w:rsid w:val="00AA6F2C"/>
    <w:rsid w:val="00AD2651"/>
    <w:rsid w:val="00AD33E6"/>
    <w:rsid w:val="00AE57A4"/>
    <w:rsid w:val="00AF49E1"/>
    <w:rsid w:val="00AF4C2E"/>
    <w:rsid w:val="00B11EB6"/>
    <w:rsid w:val="00B751FA"/>
    <w:rsid w:val="00B75DFC"/>
    <w:rsid w:val="00B913F0"/>
    <w:rsid w:val="00BA2673"/>
    <w:rsid w:val="00BA51C2"/>
    <w:rsid w:val="00BB326C"/>
    <w:rsid w:val="00BC0F1A"/>
    <w:rsid w:val="00BC40BC"/>
    <w:rsid w:val="00C04B62"/>
    <w:rsid w:val="00C11026"/>
    <w:rsid w:val="00C34B7F"/>
    <w:rsid w:val="00C52E81"/>
    <w:rsid w:val="00C7495D"/>
    <w:rsid w:val="00C81111"/>
    <w:rsid w:val="00C926C9"/>
    <w:rsid w:val="00C954D9"/>
    <w:rsid w:val="00CB5E96"/>
    <w:rsid w:val="00CC4CAA"/>
    <w:rsid w:val="00CE4436"/>
    <w:rsid w:val="00D040DE"/>
    <w:rsid w:val="00D15F42"/>
    <w:rsid w:val="00D3541D"/>
    <w:rsid w:val="00D63309"/>
    <w:rsid w:val="00D732F6"/>
    <w:rsid w:val="00D923A1"/>
    <w:rsid w:val="00DB6268"/>
    <w:rsid w:val="00DE6E94"/>
    <w:rsid w:val="00E16B86"/>
    <w:rsid w:val="00E24284"/>
    <w:rsid w:val="00E35B27"/>
    <w:rsid w:val="00E41D19"/>
    <w:rsid w:val="00E6182B"/>
    <w:rsid w:val="00E65854"/>
    <w:rsid w:val="00E71DC3"/>
    <w:rsid w:val="00E92F11"/>
    <w:rsid w:val="00EA06B9"/>
    <w:rsid w:val="00EA5891"/>
    <w:rsid w:val="00EB327C"/>
    <w:rsid w:val="00EB47FF"/>
    <w:rsid w:val="00ED2A5F"/>
    <w:rsid w:val="00EE5A52"/>
    <w:rsid w:val="00EF4407"/>
    <w:rsid w:val="00EF5CBC"/>
    <w:rsid w:val="00F028C7"/>
    <w:rsid w:val="00F13D8F"/>
    <w:rsid w:val="00F177CD"/>
    <w:rsid w:val="00F24646"/>
    <w:rsid w:val="00F37924"/>
    <w:rsid w:val="00F44022"/>
    <w:rsid w:val="00F52E6A"/>
    <w:rsid w:val="00F53818"/>
    <w:rsid w:val="00F63560"/>
    <w:rsid w:val="00F82905"/>
    <w:rsid w:val="00F875D2"/>
    <w:rsid w:val="00F9792D"/>
    <w:rsid w:val="00FA0363"/>
    <w:rsid w:val="00FA4988"/>
    <w:rsid w:val="00FB0744"/>
    <w:rsid w:val="00FC41F9"/>
    <w:rsid w:val="00FC60D1"/>
    <w:rsid w:val="00FE4910"/>
    <w:rsid w:val="00FE4D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04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04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046F"/>
    <w:rPr>
      <w:rFonts w:ascii="Tahoma" w:hAnsi="Tahoma" w:cs="Tahoma"/>
      <w:sz w:val="16"/>
      <w:szCs w:val="16"/>
    </w:rPr>
  </w:style>
  <w:style w:type="paragraph" w:styleId="Sraopastraipa">
    <w:name w:val="List Paragraph"/>
    <w:basedOn w:val="prastasis"/>
    <w:uiPriority w:val="34"/>
    <w:qFormat/>
    <w:rsid w:val="0079600B"/>
    <w:pPr>
      <w:ind w:left="720"/>
      <w:contextualSpacing/>
    </w:pPr>
  </w:style>
  <w:style w:type="paragraph" w:styleId="Antrats">
    <w:name w:val="header"/>
    <w:basedOn w:val="prastasis"/>
    <w:link w:val="AntratsDiagrama"/>
    <w:uiPriority w:val="99"/>
    <w:unhideWhenUsed/>
    <w:rsid w:val="00D3541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541D"/>
  </w:style>
  <w:style w:type="paragraph" w:styleId="Porat">
    <w:name w:val="footer"/>
    <w:basedOn w:val="prastasis"/>
    <w:link w:val="PoratDiagrama"/>
    <w:uiPriority w:val="99"/>
    <w:unhideWhenUsed/>
    <w:rsid w:val="00D3541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541D"/>
  </w:style>
  <w:style w:type="table" w:customStyle="1" w:styleId="Lentelstinklelis1">
    <w:name w:val="Lentelės tinklelis1"/>
    <w:basedOn w:val="prastojilentel"/>
    <w:next w:val="Lentelstinklelis"/>
    <w:uiPriority w:val="59"/>
    <w:rsid w:val="0073015F"/>
    <w:pPr>
      <w:spacing w:after="0" w:line="240" w:lineRule="auto"/>
    </w:pPr>
    <w:rPr>
      <w:rFonts w:ascii="Calibri" w:eastAsia="Times New Roman" w:hAnsi="Calibri" w:cs="Times New Roman"/>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uiPriority w:val="59"/>
    <w:rsid w:val="0073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C7BEA"/>
    <w:pPr>
      <w:spacing w:after="0"/>
    </w:pPr>
    <w:rPr>
      <w:rFonts w:ascii="Arial" w:eastAsia="Arial" w:hAnsi="Arial" w:cs="Arial"/>
      <w:color w:val="000000"/>
      <w:lang w:eastAsia="lt-LT"/>
    </w:rPr>
  </w:style>
  <w:style w:type="table" w:customStyle="1" w:styleId="Lentelstinklelis2">
    <w:name w:val="Lentelės tinklelis2"/>
    <w:basedOn w:val="prastojilentel"/>
    <w:next w:val="Lentelstinklelis"/>
    <w:rsid w:val="0000509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04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04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046F"/>
    <w:rPr>
      <w:rFonts w:ascii="Tahoma" w:hAnsi="Tahoma" w:cs="Tahoma"/>
      <w:sz w:val="16"/>
      <w:szCs w:val="16"/>
    </w:rPr>
  </w:style>
  <w:style w:type="paragraph" w:styleId="Sraopastraipa">
    <w:name w:val="List Paragraph"/>
    <w:basedOn w:val="prastasis"/>
    <w:uiPriority w:val="34"/>
    <w:qFormat/>
    <w:rsid w:val="0079600B"/>
    <w:pPr>
      <w:ind w:left="720"/>
      <w:contextualSpacing/>
    </w:pPr>
  </w:style>
  <w:style w:type="paragraph" w:styleId="Antrats">
    <w:name w:val="header"/>
    <w:basedOn w:val="prastasis"/>
    <w:link w:val="AntratsDiagrama"/>
    <w:uiPriority w:val="99"/>
    <w:unhideWhenUsed/>
    <w:rsid w:val="00D3541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541D"/>
  </w:style>
  <w:style w:type="paragraph" w:styleId="Porat">
    <w:name w:val="footer"/>
    <w:basedOn w:val="prastasis"/>
    <w:link w:val="PoratDiagrama"/>
    <w:uiPriority w:val="99"/>
    <w:unhideWhenUsed/>
    <w:rsid w:val="00D3541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541D"/>
  </w:style>
  <w:style w:type="table" w:customStyle="1" w:styleId="Lentelstinklelis1">
    <w:name w:val="Lentelės tinklelis1"/>
    <w:basedOn w:val="prastojilentel"/>
    <w:next w:val="Lentelstinklelis"/>
    <w:uiPriority w:val="59"/>
    <w:rsid w:val="0073015F"/>
    <w:pPr>
      <w:spacing w:after="0" w:line="240" w:lineRule="auto"/>
    </w:pPr>
    <w:rPr>
      <w:rFonts w:ascii="Calibri" w:eastAsia="Times New Roman" w:hAnsi="Calibri" w:cs="Times New Roman"/>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uiPriority w:val="59"/>
    <w:rsid w:val="0073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C7BEA"/>
    <w:pPr>
      <w:spacing w:after="0"/>
    </w:pPr>
    <w:rPr>
      <w:rFonts w:ascii="Arial" w:eastAsia="Arial" w:hAnsi="Arial" w:cs="Arial"/>
      <w:color w:val="000000"/>
      <w:lang w:eastAsia="lt-LT"/>
    </w:rPr>
  </w:style>
  <w:style w:type="table" w:customStyle="1" w:styleId="Lentelstinklelis2">
    <w:name w:val="Lentelės tinklelis2"/>
    <w:basedOn w:val="prastojilentel"/>
    <w:next w:val="Lentelstinklelis"/>
    <w:rsid w:val="0000509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659989">
      <w:bodyDiv w:val="1"/>
      <w:marLeft w:val="0"/>
      <w:marRight w:val="0"/>
      <w:marTop w:val="0"/>
      <w:marBottom w:val="0"/>
      <w:divBdr>
        <w:top w:val="none" w:sz="0" w:space="0" w:color="auto"/>
        <w:left w:val="none" w:sz="0" w:space="0" w:color="auto"/>
        <w:bottom w:val="none" w:sz="0" w:space="0" w:color="auto"/>
        <w:right w:val="none" w:sz="0" w:space="0" w:color="auto"/>
      </w:divBdr>
    </w:div>
    <w:div w:id="20967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2021</a:t>
            </a:r>
            <a:r>
              <a:rPr lang="lt-LT" baseline="0"/>
              <a:t>M.MOKYKLOS BIUDŽETO ASIGNAVIMO DALIS (PROC.)</a:t>
            </a:r>
            <a:endParaRPr lang="en-US"/>
          </a:p>
        </c:rich>
      </c:tx>
      <c:overlay val="0"/>
    </c:title>
    <c:autoTitleDeleted val="0"/>
    <c:plotArea>
      <c:layout/>
      <c:pieChart>
        <c:varyColors val="1"/>
        <c:ser>
          <c:idx val="0"/>
          <c:order val="0"/>
          <c:tx>
            <c:strRef>
              <c:f>Lapas1!$B$1</c:f>
              <c:strCache>
                <c:ptCount val="1"/>
                <c:pt idx="0">
                  <c:v>Pardavimas</c:v>
                </c:pt>
              </c:strCache>
            </c:strRef>
          </c:tx>
          <c:cat>
            <c:strRef>
              <c:f>Lapas1!$A$2:$A$5</c:f>
              <c:strCache>
                <c:ptCount val="2"/>
                <c:pt idx="0">
                  <c:v>1 PROGRAMA 18 %</c:v>
                </c:pt>
                <c:pt idx="1">
                  <c:v>2 PROGRAMA 82 %</c:v>
                </c:pt>
              </c:strCache>
            </c:strRef>
          </c:cat>
          <c:val>
            <c:numRef>
              <c:f>Lapas1!$B$2:$B$5</c:f>
              <c:numCache>
                <c:formatCode>General</c:formatCode>
                <c:ptCount val="4"/>
                <c:pt idx="0">
                  <c:v>8.2000000000000011</c:v>
                </c:pt>
                <c:pt idx="1">
                  <c:v>3.2</c:v>
                </c:pt>
              </c:numCache>
            </c:numRef>
          </c:val>
          <c:extLst xmlns:c16r2="http://schemas.microsoft.com/office/drawing/2015/06/chart">
            <c:ext xmlns:c16="http://schemas.microsoft.com/office/drawing/2014/chart" uri="{C3380CC4-5D6E-409C-BE32-E72D297353CC}">
              <c16:uniqueId val="{00000000-21DA-4E3A-B368-508EF0E8E85F}"/>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0.72418</cdr:x>
      <cdr:y>0.64588</cdr:y>
    </cdr:from>
    <cdr:to>
      <cdr:x>0.89084</cdr:x>
      <cdr:y>0.93159</cdr:y>
    </cdr:to>
    <cdr:sp macro="" textlink="">
      <cdr:nvSpPr>
        <cdr:cNvPr id="2" name="Teksto laukas 1"/>
        <cdr:cNvSpPr txBox="1"/>
      </cdr:nvSpPr>
      <cdr:spPr>
        <a:xfrm xmlns:a="http://schemas.openxmlformats.org/drawingml/2006/main">
          <a:off x="3973132" y="206705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0.68779</cdr:x>
      <cdr:y>0.67606</cdr:y>
    </cdr:from>
    <cdr:to>
      <cdr:x>0.85446</cdr:x>
      <cdr:y>0.96177</cdr:y>
    </cdr:to>
    <cdr:sp macro="" textlink="">
      <cdr:nvSpPr>
        <cdr:cNvPr id="3" name="Teksto laukas 2"/>
        <cdr:cNvSpPr txBox="1"/>
      </cdr:nvSpPr>
      <cdr:spPr>
        <a:xfrm xmlns:a="http://schemas.openxmlformats.org/drawingml/2006/main">
          <a:off x="3773510" y="21636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t-LT" sz="1100"/>
            <a:t>1 PROGRAMA</a:t>
          </a:r>
        </a:p>
        <a:p xmlns:a="http://schemas.openxmlformats.org/drawingml/2006/main">
          <a:pPr algn="ctr"/>
          <a:r>
            <a:rPr lang="lt-LT" sz="1100"/>
            <a:t>82</a:t>
          </a:r>
          <a:r>
            <a:rPr lang="lt-LT" sz="1100" baseline="0"/>
            <a:t> </a:t>
          </a:r>
          <a:r>
            <a:rPr lang="lt-LT" sz="1100"/>
            <a:t> </a:t>
          </a:r>
          <a:r>
            <a:rPr lang="en-US" sz="1100"/>
            <a:t>%</a:t>
          </a:r>
          <a:endParaRPr lang="lt-LT" sz="1100"/>
        </a:p>
      </cdr:txBody>
    </cdr:sp>
  </cdr:relSizeAnchor>
  <cdr:relSizeAnchor xmlns:cdr="http://schemas.openxmlformats.org/drawingml/2006/chartDrawing">
    <cdr:from>
      <cdr:x>0.69705</cdr:x>
      <cdr:y>0.69193</cdr:y>
    </cdr:from>
    <cdr:to>
      <cdr:x>0.86372</cdr:x>
      <cdr:y>0.97764</cdr:y>
    </cdr:to>
    <cdr:sp macro="" textlink="">
      <cdr:nvSpPr>
        <cdr:cNvPr id="4" name="Teksto laukas 1"/>
        <cdr:cNvSpPr txBox="1"/>
      </cdr:nvSpPr>
      <cdr:spPr>
        <a:xfrm xmlns:a="http://schemas.openxmlformats.org/drawingml/2006/main">
          <a:off x="3824310" y="2214451"/>
          <a:ext cx="914400" cy="914400"/>
        </a:xfrm>
        <a:prstGeom xmlns:a="http://schemas.openxmlformats.org/drawingml/2006/main" prst="rect">
          <a:avLst/>
        </a:prstGeom>
      </cdr:spPr>
    </cdr:sp>
  </cdr:relSizeAnchor>
  <cdr:relSizeAnchor xmlns:cdr="http://schemas.openxmlformats.org/drawingml/2006/chartDrawing">
    <cdr:from>
      <cdr:x>0.16197</cdr:x>
      <cdr:y>0.28773</cdr:y>
    </cdr:from>
    <cdr:to>
      <cdr:x>0.32864</cdr:x>
      <cdr:y>0.57344</cdr:y>
    </cdr:to>
    <cdr:sp macro="" textlink="">
      <cdr:nvSpPr>
        <cdr:cNvPr id="5" name="Teksto laukas 4"/>
        <cdr:cNvSpPr txBox="1"/>
      </cdr:nvSpPr>
      <cdr:spPr>
        <a:xfrm xmlns:a="http://schemas.openxmlformats.org/drawingml/2006/main">
          <a:off x="888642" y="9208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 PROGRAMA</a:t>
          </a:r>
        </a:p>
        <a:p xmlns:a="http://schemas.openxmlformats.org/drawingml/2006/main">
          <a:pPr algn="ctr"/>
          <a:r>
            <a:rPr lang="lt-LT" sz="1100"/>
            <a:t>18 </a:t>
          </a:r>
          <a:r>
            <a:rPr lang="en-US" sz="1100"/>
            <a:t>% </a:t>
          </a:r>
          <a:endParaRPr lang="lt-LT" sz="1100"/>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C5A2-EF1C-4C63-88C3-74C15458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14927</Words>
  <Characters>8509</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Jurgita</cp:lastModifiedBy>
  <cp:revision>7</cp:revision>
  <cp:lastPrinted>2021-03-01T08:15:00Z</cp:lastPrinted>
  <dcterms:created xsi:type="dcterms:W3CDTF">2021-02-10T10:12:00Z</dcterms:created>
  <dcterms:modified xsi:type="dcterms:W3CDTF">2021-03-01T08:16:00Z</dcterms:modified>
</cp:coreProperties>
</file>