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52" w:rsidRPr="00EA22F4" w:rsidRDefault="007C2052" w:rsidP="007C2052">
      <w:pPr>
        <w:pStyle w:val="Betarp"/>
        <w:ind w:left="5670"/>
        <w:rPr>
          <w:rFonts w:ascii="Times New Roman" w:hAnsi="Times New Roman"/>
          <w:color w:val="000000"/>
          <w:sz w:val="24"/>
          <w:szCs w:val="24"/>
          <w:shd w:val="clear" w:color="auto" w:fill="FFFFFF"/>
        </w:rPr>
      </w:pPr>
      <w:r w:rsidRPr="00EA22F4">
        <w:rPr>
          <w:rFonts w:ascii="Times New Roman" w:hAnsi="Times New Roman"/>
          <w:color w:val="000000"/>
          <w:sz w:val="24"/>
          <w:szCs w:val="24"/>
          <w:shd w:val="clear" w:color="auto" w:fill="FFFFFF"/>
        </w:rPr>
        <w:t>PATVIRTINTA</w:t>
      </w:r>
    </w:p>
    <w:p w:rsidR="007C2052" w:rsidRDefault="000333B3" w:rsidP="007C2052">
      <w:pPr>
        <w:pStyle w:val="Betarp"/>
        <w:ind w:left="567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Kaišiadorių suaugusiųjų</w:t>
      </w:r>
      <w:r w:rsidR="007C2052" w:rsidRPr="00EA22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mokyklos</w:t>
      </w:r>
      <w:r w:rsidR="007C2052" w:rsidRPr="00EA22F4">
        <w:rPr>
          <w:rFonts w:ascii="Times New Roman" w:hAnsi="Times New Roman"/>
          <w:color w:val="000000"/>
          <w:sz w:val="24"/>
          <w:szCs w:val="24"/>
          <w:shd w:val="clear" w:color="auto" w:fill="FFFFFF"/>
        </w:rPr>
        <w:t xml:space="preserve"> </w:t>
      </w:r>
    </w:p>
    <w:p w:rsidR="007C2052" w:rsidRDefault="007C2052" w:rsidP="007C2052">
      <w:pPr>
        <w:pStyle w:val="Betarp"/>
        <w:ind w:left="5670"/>
        <w:rPr>
          <w:rFonts w:ascii="Times New Roman" w:hAnsi="Times New Roman"/>
          <w:color w:val="000000"/>
          <w:sz w:val="24"/>
          <w:szCs w:val="24"/>
          <w:shd w:val="clear" w:color="auto" w:fill="FFFFFF"/>
        </w:rPr>
      </w:pPr>
      <w:r w:rsidRPr="00EA22F4">
        <w:rPr>
          <w:rFonts w:ascii="Times New Roman" w:hAnsi="Times New Roman"/>
          <w:color w:val="000000"/>
          <w:sz w:val="24"/>
          <w:szCs w:val="24"/>
          <w:shd w:val="clear" w:color="auto" w:fill="FFFFFF"/>
        </w:rPr>
        <w:t>direktor</w:t>
      </w:r>
      <w:r>
        <w:rPr>
          <w:rFonts w:ascii="Times New Roman" w:hAnsi="Times New Roman"/>
          <w:color w:val="000000"/>
          <w:sz w:val="24"/>
          <w:szCs w:val="24"/>
          <w:shd w:val="clear" w:color="auto" w:fill="FFFFFF"/>
        </w:rPr>
        <w:t xml:space="preserve">iaus </w:t>
      </w:r>
      <w:r w:rsidRPr="00EA22F4">
        <w:rPr>
          <w:rFonts w:ascii="Times New Roman" w:hAnsi="Times New Roman"/>
          <w:color w:val="000000"/>
          <w:sz w:val="24"/>
          <w:szCs w:val="24"/>
          <w:shd w:val="clear" w:color="auto" w:fill="FFFFFF"/>
        </w:rPr>
        <w:t>202</w:t>
      </w:r>
      <w:r w:rsidR="000333B3">
        <w:rPr>
          <w:rFonts w:ascii="Times New Roman" w:hAnsi="Times New Roman"/>
          <w:color w:val="000000"/>
          <w:sz w:val="24"/>
          <w:szCs w:val="24"/>
          <w:shd w:val="clear" w:color="auto" w:fill="FFFFFF"/>
        </w:rPr>
        <w:t>1</w:t>
      </w:r>
      <w:r w:rsidRPr="00EA22F4">
        <w:rPr>
          <w:rFonts w:ascii="Times New Roman" w:hAnsi="Times New Roman"/>
          <w:color w:val="000000"/>
          <w:sz w:val="24"/>
          <w:szCs w:val="24"/>
          <w:shd w:val="clear" w:color="auto" w:fill="FFFFFF"/>
        </w:rPr>
        <w:t xml:space="preserve"> m. </w:t>
      </w:r>
      <w:r>
        <w:rPr>
          <w:rFonts w:ascii="Times New Roman" w:hAnsi="Times New Roman"/>
          <w:color w:val="000000"/>
          <w:sz w:val="24"/>
          <w:szCs w:val="24"/>
          <w:shd w:val="clear" w:color="auto" w:fill="FFFFFF"/>
        </w:rPr>
        <w:t xml:space="preserve">balandžio </w:t>
      </w:r>
      <w:r w:rsidR="00393198">
        <w:rPr>
          <w:rFonts w:ascii="Times New Roman" w:hAnsi="Times New Roman"/>
          <w:color w:val="000000"/>
          <w:sz w:val="24"/>
          <w:szCs w:val="24"/>
          <w:shd w:val="clear" w:color="auto" w:fill="FFFFFF"/>
        </w:rPr>
        <w:t>28</w:t>
      </w:r>
      <w:r>
        <w:rPr>
          <w:rFonts w:ascii="Times New Roman" w:hAnsi="Times New Roman"/>
          <w:color w:val="000000"/>
          <w:sz w:val="24"/>
          <w:szCs w:val="24"/>
          <w:shd w:val="clear" w:color="auto" w:fill="FFFFFF"/>
        </w:rPr>
        <w:t xml:space="preserve"> d.</w:t>
      </w:r>
    </w:p>
    <w:p w:rsidR="00F10819" w:rsidRPr="00F10819" w:rsidRDefault="007C2052" w:rsidP="00F10819">
      <w:pPr>
        <w:pStyle w:val="Betarp"/>
        <w:ind w:left="5670"/>
        <w:rPr>
          <w:rFonts w:ascii="Times New Roman" w:hAnsi="Times New Roman"/>
          <w:color w:val="000000"/>
          <w:sz w:val="24"/>
          <w:szCs w:val="24"/>
          <w:shd w:val="clear" w:color="auto" w:fill="FFFFFF"/>
        </w:rPr>
      </w:pPr>
      <w:r w:rsidRPr="00EA22F4">
        <w:rPr>
          <w:rFonts w:ascii="Times New Roman" w:hAnsi="Times New Roman"/>
          <w:color w:val="000000"/>
          <w:sz w:val="24"/>
          <w:szCs w:val="24"/>
          <w:shd w:val="clear" w:color="auto" w:fill="FFFFFF"/>
        </w:rPr>
        <w:t>įsakymu</w:t>
      </w:r>
      <w:r>
        <w:rPr>
          <w:rFonts w:ascii="Times New Roman" w:hAnsi="Times New Roman"/>
          <w:color w:val="000000"/>
          <w:sz w:val="24"/>
          <w:szCs w:val="24"/>
          <w:shd w:val="clear" w:color="auto" w:fill="FFFFFF"/>
        </w:rPr>
        <w:t xml:space="preserve"> Nr. V</w:t>
      </w:r>
      <w:r w:rsidR="00393198">
        <w:rPr>
          <w:rFonts w:ascii="Times New Roman" w:hAnsi="Times New Roman"/>
          <w:color w:val="000000"/>
          <w:sz w:val="24"/>
          <w:szCs w:val="24"/>
          <w:shd w:val="clear" w:color="auto" w:fill="FFFFFF"/>
        </w:rPr>
        <w:t>-23</w:t>
      </w:r>
    </w:p>
    <w:p w:rsidR="004A6439" w:rsidRDefault="004A6439" w:rsidP="00B644FA">
      <w:pPr>
        <w:pStyle w:val="Betarp"/>
        <w:rPr>
          <w:rFonts w:ascii="Times New Roman" w:hAnsi="Times New Roman"/>
          <w:sz w:val="24"/>
          <w:szCs w:val="24"/>
        </w:rPr>
      </w:pPr>
    </w:p>
    <w:p w:rsidR="007C2052" w:rsidRPr="004A6439" w:rsidRDefault="007C2052" w:rsidP="00B644FA">
      <w:pPr>
        <w:pStyle w:val="Betarp"/>
        <w:rPr>
          <w:rFonts w:ascii="Times New Roman" w:hAnsi="Times New Roman"/>
          <w:sz w:val="24"/>
          <w:szCs w:val="24"/>
        </w:rPr>
      </w:pPr>
    </w:p>
    <w:p w:rsidR="007C2052" w:rsidRDefault="000333B3" w:rsidP="00B644FA">
      <w:pPr>
        <w:pStyle w:val="Betarp"/>
        <w:jc w:val="center"/>
        <w:rPr>
          <w:rFonts w:ascii="Times New Roman" w:hAnsi="Times New Roman"/>
          <w:b/>
          <w:sz w:val="24"/>
          <w:szCs w:val="24"/>
        </w:rPr>
      </w:pPr>
      <w:r>
        <w:rPr>
          <w:rFonts w:ascii="Times New Roman" w:hAnsi="Times New Roman"/>
          <w:b/>
          <w:sz w:val="24"/>
          <w:szCs w:val="24"/>
        </w:rPr>
        <w:t>KAIŠIADORIŲ SUAUGUSIŲJŲ MOKYKLOS</w:t>
      </w:r>
    </w:p>
    <w:p w:rsidR="00A113A3" w:rsidRPr="004A6439" w:rsidRDefault="00A113A3" w:rsidP="00B644FA">
      <w:pPr>
        <w:pStyle w:val="Betarp"/>
        <w:jc w:val="center"/>
        <w:rPr>
          <w:rFonts w:ascii="Times New Roman" w:hAnsi="Times New Roman"/>
          <w:b/>
          <w:sz w:val="24"/>
          <w:szCs w:val="24"/>
        </w:rPr>
      </w:pPr>
      <w:r w:rsidRPr="004A6439">
        <w:rPr>
          <w:rFonts w:ascii="Times New Roman" w:hAnsi="Times New Roman"/>
          <w:b/>
          <w:sz w:val="24"/>
          <w:szCs w:val="24"/>
        </w:rPr>
        <w:t>MO</w:t>
      </w:r>
      <w:r w:rsidR="000333B3">
        <w:rPr>
          <w:rFonts w:ascii="Times New Roman" w:hAnsi="Times New Roman"/>
          <w:b/>
          <w:sz w:val="24"/>
          <w:szCs w:val="24"/>
        </w:rPr>
        <w:t xml:space="preserve">KINIŲ SKIRSTYMO Į KLASES TVARKOS </w:t>
      </w:r>
      <w:r w:rsidRPr="004A6439">
        <w:rPr>
          <w:rFonts w:ascii="Times New Roman" w:hAnsi="Times New Roman"/>
          <w:b/>
          <w:sz w:val="24"/>
          <w:szCs w:val="24"/>
        </w:rPr>
        <w:t xml:space="preserve"> APRAŠAS</w:t>
      </w:r>
    </w:p>
    <w:p w:rsidR="004A6439" w:rsidRPr="004A6439" w:rsidRDefault="004A6439" w:rsidP="00B644FA">
      <w:pPr>
        <w:pStyle w:val="Betarp"/>
        <w:rPr>
          <w:rFonts w:ascii="Times New Roman" w:hAnsi="Times New Roman"/>
          <w:sz w:val="24"/>
          <w:szCs w:val="24"/>
        </w:rPr>
      </w:pPr>
    </w:p>
    <w:p w:rsidR="007C2052" w:rsidRDefault="004A6439" w:rsidP="00B644FA">
      <w:pPr>
        <w:pStyle w:val="Betarp"/>
        <w:jc w:val="center"/>
        <w:rPr>
          <w:rFonts w:ascii="Times New Roman" w:hAnsi="Times New Roman"/>
          <w:b/>
          <w:sz w:val="24"/>
          <w:szCs w:val="24"/>
        </w:rPr>
      </w:pPr>
      <w:r w:rsidRPr="004A6439">
        <w:rPr>
          <w:rFonts w:ascii="Times New Roman" w:hAnsi="Times New Roman"/>
          <w:b/>
          <w:sz w:val="24"/>
          <w:szCs w:val="24"/>
        </w:rPr>
        <w:t xml:space="preserve">I </w:t>
      </w:r>
      <w:r w:rsidR="007C2052">
        <w:rPr>
          <w:rFonts w:ascii="Times New Roman" w:hAnsi="Times New Roman"/>
          <w:b/>
          <w:sz w:val="24"/>
          <w:szCs w:val="24"/>
        </w:rPr>
        <w:t>SKYRIUS</w:t>
      </w:r>
    </w:p>
    <w:p w:rsidR="004A6439" w:rsidRDefault="004A6439" w:rsidP="00B644FA">
      <w:pPr>
        <w:pStyle w:val="Betarp"/>
        <w:jc w:val="center"/>
        <w:rPr>
          <w:rFonts w:ascii="Times New Roman" w:hAnsi="Times New Roman"/>
          <w:b/>
          <w:sz w:val="24"/>
          <w:szCs w:val="24"/>
        </w:rPr>
      </w:pPr>
      <w:r w:rsidRPr="004A6439">
        <w:rPr>
          <w:rFonts w:ascii="Times New Roman" w:hAnsi="Times New Roman"/>
          <w:b/>
          <w:sz w:val="24"/>
          <w:szCs w:val="24"/>
        </w:rPr>
        <w:t>BENDROSIOS NUOSTATOS</w:t>
      </w:r>
      <w:r w:rsidR="00114509">
        <w:rPr>
          <w:rFonts w:ascii="Times New Roman" w:hAnsi="Times New Roman"/>
          <w:b/>
          <w:sz w:val="24"/>
          <w:szCs w:val="24"/>
        </w:rPr>
        <w:t xml:space="preserve"> </w:t>
      </w:r>
    </w:p>
    <w:p w:rsidR="004A6439" w:rsidRDefault="004A6439" w:rsidP="00B644FA">
      <w:pPr>
        <w:pStyle w:val="Betarp"/>
        <w:rPr>
          <w:rFonts w:ascii="Times New Roman" w:hAnsi="Times New Roman"/>
          <w:sz w:val="24"/>
          <w:szCs w:val="24"/>
        </w:rPr>
      </w:pPr>
    </w:p>
    <w:p w:rsidR="005E1D90" w:rsidRPr="000333B3" w:rsidRDefault="007C2052" w:rsidP="007070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r w:rsidR="008B2BF5">
        <w:rPr>
          <w:rFonts w:ascii="Times New Roman" w:hAnsi="Times New Roman"/>
          <w:sz w:val="24"/>
          <w:szCs w:val="24"/>
        </w:rPr>
        <w:t xml:space="preserve">1. </w:t>
      </w:r>
      <w:r w:rsidR="006E1696">
        <w:rPr>
          <w:rFonts w:ascii="Times New Roman" w:hAnsi="Times New Roman"/>
          <w:sz w:val="24"/>
          <w:szCs w:val="24"/>
        </w:rPr>
        <w:t xml:space="preserve">Kaišiadorių suaugusiųjų mokyklos mokinių skirstymo į klases aprašas yra parengtas remiantis priėmimo į </w:t>
      </w:r>
      <w:r w:rsidR="002C35EB" w:rsidRPr="002C35EB">
        <w:rPr>
          <w:rFonts w:ascii="Times New Roman" w:eastAsia="Times New Roman" w:hAnsi="Times New Roman" w:cs="Times New Roman"/>
          <w:sz w:val="24"/>
          <w:szCs w:val="24"/>
        </w:rPr>
        <w:t>Kaišiadorių rajono savivaldybės bendrojo ugdymo moky</w:t>
      </w:r>
      <w:r w:rsidR="006E1696">
        <w:rPr>
          <w:rFonts w:ascii="Times New Roman" w:eastAsia="Times New Roman" w:hAnsi="Times New Roman" w:cs="Times New Roman"/>
          <w:sz w:val="24"/>
          <w:szCs w:val="24"/>
        </w:rPr>
        <w:t>klas tvarkos aprašu</w:t>
      </w:r>
      <w:r w:rsidR="002C35EB" w:rsidRPr="002C35EB">
        <w:rPr>
          <w:rFonts w:ascii="Times New Roman" w:eastAsia="Times New Roman" w:hAnsi="Times New Roman" w:cs="Times New Roman"/>
          <w:sz w:val="24"/>
          <w:szCs w:val="24"/>
        </w:rPr>
        <w:t xml:space="preserve">, patvirtintu Kaišiadorių rajono savivaldybės tarybos 2020 m. spalio 29 d. sprendimu Nr. V17E-286 „Dėl priėmimo į Kaišiadorių rajono savivaldybės bendrojo ugdymo mokyklas tvarkos aprašo patvirtinimo“, Lietuvos Respublikos įstatymais, Lietuvos Respublikos Vyriausybės nutarimais, Švietimo, mokslo ir sporto ministerijos teisės aktais. </w:t>
      </w:r>
    </w:p>
    <w:p w:rsidR="00393198" w:rsidRDefault="007F570D" w:rsidP="00707075">
      <w:pPr>
        <w:pStyle w:val="Betarp"/>
        <w:jc w:val="both"/>
        <w:rPr>
          <w:rFonts w:ascii="Times New Roman" w:hAnsi="Times New Roman"/>
          <w:sz w:val="24"/>
          <w:szCs w:val="24"/>
        </w:rPr>
      </w:pPr>
      <w:r>
        <w:rPr>
          <w:rFonts w:ascii="Times New Roman" w:hAnsi="Times New Roman"/>
          <w:sz w:val="24"/>
          <w:szCs w:val="24"/>
        </w:rPr>
        <w:tab/>
      </w:r>
      <w:r w:rsidR="005E1D90">
        <w:rPr>
          <w:rFonts w:ascii="Times New Roman" w:hAnsi="Times New Roman"/>
          <w:sz w:val="24"/>
          <w:szCs w:val="24"/>
        </w:rPr>
        <w:t>2.</w:t>
      </w:r>
      <w:r w:rsidR="005E1D90" w:rsidRPr="005E1D90">
        <w:rPr>
          <w:rFonts w:ascii="Times New Roman" w:hAnsi="Times New Roman"/>
          <w:sz w:val="24"/>
          <w:szCs w:val="24"/>
        </w:rPr>
        <w:t xml:space="preserve"> </w:t>
      </w:r>
      <w:r w:rsidR="005E1D90">
        <w:rPr>
          <w:rFonts w:ascii="Times New Roman" w:hAnsi="Times New Roman"/>
          <w:sz w:val="24"/>
          <w:szCs w:val="24"/>
        </w:rPr>
        <w:t>M</w:t>
      </w:r>
      <w:r w:rsidR="005E1D90" w:rsidRPr="005E1D90">
        <w:rPr>
          <w:rFonts w:ascii="Times New Roman" w:hAnsi="Times New Roman"/>
          <w:sz w:val="24"/>
          <w:szCs w:val="24"/>
        </w:rPr>
        <w:t>okinių paskirstymas į klases vyksta iki priimtų mokinių sąrašų patvirtinimo. Mokinių skirstymą į klases vykdo Mokinių priėmimo komisija, tvirtina įsakymu mokyklos direktorius.</w:t>
      </w:r>
    </w:p>
    <w:p w:rsidR="00DB35B2" w:rsidRPr="00DB35B2" w:rsidRDefault="00DB35B2" w:rsidP="00DB35B2">
      <w:pPr>
        <w:spacing w:after="0" w:line="240" w:lineRule="auto"/>
        <w:ind w:firstLine="1247"/>
        <w:jc w:val="both"/>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 xml:space="preserve">Kaišiadorių suaugusiųjų mokykloje, direktoriui pateikus motyvuotą prašymą Švietimo, kultūros ir sporto skyriaus vedėjui, klasių skaičius pagal poreikį gali būti tikslinamas keletą kartų per mokslo metus. </w:t>
      </w:r>
    </w:p>
    <w:p w:rsidR="008B2BF5" w:rsidRPr="007F570D" w:rsidRDefault="00D41EE5" w:rsidP="00707075">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4</w:t>
      </w:r>
      <w:r w:rsidR="008B2BF5">
        <w:rPr>
          <w:rFonts w:ascii="Times New Roman" w:hAnsi="Times New Roman"/>
          <w:sz w:val="24"/>
          <w:szCs w:val="24"/>
        </w:rPr>
        <w:t>.</w:t>
      </w:r>
      <w:r w:rsidR="008B2BF5" w:rsidRPr="00E853D4">
        <w:rPr>
          <w:rFonts w:ascii="Times New Roman" w:hAnsi="Times New Roman"/>
          <w:sz w:val="24"/>
          <w:szCs w:val="24"/>
        </w:rPr>
        <w:t xml:space="preserve"> Mokyklos ugdymo turiniui įgyvendinti klasėje sudaromos laikinosios grupės doriniam ugdymui, jeigu tos pačios klasės mokiniai yra pasirinkę ir tikybą, ir etiką; informacinių technologijų ir technologijų dalykams mokyti, atsižvelgiant į darbo vietų kabinetuose skaičių, kurį </w:t>
      </w:r>
      <w:r w:rsidR="008B2BF5" w:rsidRPr="007F570D">
        <w:rPr>
          <w:rFonts w:ascii="Times New Roman" w:hAnsi="Times New Roman"/>
          <w:sz w:val="24"/>
          <w:szCs w:val="24"/>
        </w:rPr>
        <w:t>nustato Higienos norma;  kitiems dalykams mokyti, jei mokyklai pakanka mokymo lėšų, pavyzdžiui, gamtos mokslų pamokoms, kuriose atliekami eksperimentai. Jei klasėje mokosi ne mažiau kaip 21 mokinys, joje sudaromos laikinosios grupės užsienio kalboms.</w:t>
      </w:r>
    </w:p>
    <w:p w:rsidR="001A12C9" w:rsidRPr="007F570D" w:rsidRDefault="007F570D" w:rsidP="00707075">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5</w:t>
      </w:r>
      <w:r w:rsidR="005E1D90" w:rsidRPr="007F570D">
        <w:rPr>
          <w:rFonts w:ascii="Times New Roman" w:hAnsi="Times New Roman"/>
          <w:sz w:val="24"/>
          <w:szCs w:val="24"/>
        </w:rPr>
        <w:t>. Numatomas mokinių skaičius klasėje nuo</w:t>
      </w:r>
      <w:r w:rsidR="00E853D4" w:rsidRPr="007F570D">
        <w:rPr>
          <w:rFonts w:ascii="Times New Roman" w:hAnsi="Times New Roman"/>
          <w:sz w:val="24"/>
          <w:szCs w:val="24"/>
        </w:rPr>
        <w:t xml:space="preserve"> </w:t>
      </w:r>
      <w:r w:rsidR="00393198">
        <w:rPr>
          <w:rFonts w:ascii="Times New Roman" w:hAnsi="Times New Roman"/>
          <w:sz w:val="24"/>
          <w:szCs w:val="24"/>
        </w:rPr>
        <w:t>8</w:t>
      </w:r>
      <w:r w:rsidR="005E1D90" w:rsidRPr="007F570D">
        <w:rPr>
          <w:rFonts w:ascii="Times New Roman" w:hAnsi="Times New Roman"/>
          <w:sz w:val="24"/>
          <w:szCs w:val="24"/>
        </w:rPr>
        <w:t xml:space="preserve"> iki </w:t>
      </w:r>
      <w:r w:rsidR="00E853D4" w:rsidRPr="007F570D">
        <w:rPr>
          <w:rFonts w:ascii="Times New Roman" w:hAnsi="Times New Roman"/>
          <w:sz w:val="24"/>
          <w:szCs w:val="24"/>
        </w:rPr>
        <w:t>30 mokinių.</w:t>
      </w:r>
    </w:p>
    <w:p w:rsidR="00707075" w:rsidRDefault="007F570D" w:rsidP="00707075">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6</w:t>
      </w:r>
      <w:r w:rsidR="004F347F">
        <w:rPr>
          <w:rFonts w:ascii="Times New Roman" w:hAnsi="Times New Roman"/>
          <w:sz w:val="24"/>
          <w:szCs w:val="24"/>
        </w:rPr>
        <w:t xml:space="preserve">. </w:t>
      </w:r>
      <w:r w:rsidR="00671A42" w:rsidRPr="004F347F">
        <w:rPr>
          <w:rFonts w:ascii="Times New Roman" w:hAnsi="Times New Roman"/>
          <w:sz w:val="24"/>
          <w:szCs w:val="24"/>
        </w:rPr>
        <w:t>Iš užsienio atvykęs asmuo, asmuo, Lietuvoje baigęs užsienio valstybės arba tarptautinės organizacijos pagrindinio ugdymo programą ar tam tikrą jos dalį arba vidurinio ugdymo programos dalį, priimamas mokytis bendra tvarka</w:t>
      </w:r>
      <w:r w:rsidR="00707075">
        <w:rPr>
          <w:rFonts w:ascii="Times New Roman" w:hAnsi="Times New Roman"/>
          <w:sz w:val="24"/>
          <w:szCs w:val="24"/>
        </w:rPr>
        <w:t xml:space="preserve"> ir mokyklai įvertinus išeitos pradinio, pagrindinio ar vidurinio ugdymo programos dalį. </w:t>
      </w:r>
    </w:p>
    <w:p w:rsidR="00DB35B2" w:rsidRDefault="00DB35B2" w:rsidP="00B644FA">
      <w:pPr>
        <w:pStyle w:val="Betarp"/>
        <w:jc w:val="center"/>
        <w:rPr>
          <w:rFonts w:ascii="Times New Roman" w:hAnsi="Times New Roman"/>
          <w:b/>
          <w:sz w:val="24"/>
          <w:szCs w:val="24"/>
        </w:rPr>
      </w:pPr>
    </w:p>
    <w:p w:rsidR="007F570D" w:rsidRDefault="004F347F" w:rsidP="00B644FA">
      <w:pPr>
        <w:pStyle w:val="Betarp"/>
        <w:jc w:val="center"/>
        <w:rPr>
          <w:rFonts w:ascii="Times New Roman" w:hAnsi="Times New Roman"/>
          <w:b/>
          <w:sz w:val="24"/>
          <w:szCs w:val="24"/>
        </w:rPr>
      </w:pPr>
      <w:r w:rsidRPr="004F347F">
        <w:rPr>
          <w:rFonts w:ascii="Times New Roman" w:hAnsi="Times New Roman"/>
          <w:b/>
          <w:sz w:val="24"/>
          <w:szCs w:val="24"/>
        </w:rPr>
        <w:t>II</w:t>
      </w:r>
      <w:r w:rsidR="007F570D">
        <w:rPr>
          <w:rFonts w:ascii="Times New Roman" w:hAnsi="Times New Roman"/>
          <w:b/>
          <w:sz w:val="24"/>
          <w:szCs w:val="24"/>
        </w:rPr>
        <w:t xml:space="preserve"> SKYRIUS</w:t>
      </w:r>
    </w:p>
    <w:p w:rsidR="004F347F" w:rsidRDefault="004F347F" w:rsidP="00B644FA">
      <w:pPr>
        <w:pStyle w:val="Betarp"/>
        <w:jc w:val="center"/>
        <w:rPr>
          <w:rFonts w:ascii="Times New Roman" w:hAnsi="Times New Roman"/>
          <w:b/>
          <w:sz w:val="24"/>
          <w:szCs w:val="24"/>
        </w:rPr>
      </w:pPr>
      <w:r w:rsidRPr="004F347F">
        <w:rPr>
          <w:rFonts w:ascii="Times New Roman" w:hAnsi="Times New Roman"/>
          <w:b/>
          <w:sz w:val="24"/>
          <w:szCs w:val="24"/>
        </w:rPr>
        <w:t xml:space="preserve">SPECIFINIAI KLASIŲ FORMAVIMO </w:t>
      </w:r>
      <w:r>
        <w:rPr>
          <w:rFonts w:ascii="Times New Roman" w:hAnsi="Times New Roman"/>
          <w:b/>
          <w:sz w:val="24"/>
          <w:szCs w:val="24"/>
        </w:rPr>
        <w:t xml:space="preserve">MOKYTIS </w:t>
      </w:r>
      <w:r w:rsidR="00733B66">
        <w:rPr>
          <w:rFonts w:ascii="Times New Roman" w:hAnsi="Times New Roman"/>
          <w:b/>
          <w:sz w:val="24"/>
          <w:szCs w:val="24"/>
        </w:rPr>
        <w:t>MOKYKLOJE</w:t>
      </w:r>
      <w:r>
        <w:rPr>
          <w:rFonts w:ascii="Times New Roman" w:hAnsi="Times New Roman"/>
          <w:b/>
          <w:sz w:val="24"/>
          <w:szCs w:val="24"/>
        </w:rPr>
        <w:t xml:space="preserve"> </w:t>
      </w:r>
      <w:r w:rsidRPr="004F347F">
        <w:rPr>
          <w:rFonts w:ascii="Times New Roman" w:hAnsi="Times New Roman"/>
          <w:b/>
          <w:sz w:val="24"/>
          <w:szCs w:val="24"/>
        </w:rPr>
        <w:t>KRITERIJAI</w:t>
      </w:r>
    </w:p>
    <w:p w:rsidR="00707075" w:rsidRDefault="00707075" w:rsidP="00B644FA">
      <w:pPr>
        <w:pStyle w:val="Betarp"/>
        <w:jc w:val="center"/>
        <w:rPr>
          <w:rFonts w:ascii="Times New Roman" w:hAnsi="Times New Roman"/>
          <w:b/>
          <w:sz w:val="24"/>
          <w:szCs w:val="24"/>
        </w:rPr>
      </w:pPr>
    </w:p>
    <w:p w:rsidR="00707075" w:rsidRDefault="00DB35B2" w:rsidP="00707075">
      <w:pPr>
        <w:pStyle w:val="Betarp"/>
        <w:ind w:firstLine="1247"/>
        <w:jc w:val="both"/>
        <w:rPr>
          <w:rFonts w:ascii="Times New Roman" w:hAnsi="Times New Roman"/>
          <w:sz w:val="24"/>
          <w:szCs w:val="24"/>
        </w:rPr>
      </w:pPr>
      <w:r>
        <w:rPr>
          <w:rFonts w:ascii="Times New Roman" w:hAnsi="Times New Roman"/>
          <w:sz w:val="24"/>
          <w:szCs w:val="24"/>
        </w:rPr>
        <w:t>7</w:t>
      </w:r>
      <w:r w:rsidR="00707075">
        <w:rPr>
          <w:rFonts w:ascii="Times New Roman" w:hAnsi="Times New Roman"/>
          <w:sz w:val="24"/>
          <w:szCs w:val="24"/>
        </w:rPr>
        <w:t xml:space="preserve">. Suaugę asmenys, iškritę iš nuosekliojo švietimo sistemos ir apsisprendę tęsti nutrauktą mokymąsi, priimami mokytis nuotoliniu būdu pagal suaugusiųjų bendrojo ugdymo programas. </w:t>
      </w:r>
    </w:p>
    <w:p w:rsidR="00707075" w:rsidRDefault="00DB35B2" w:rsidP="00707075">
      <w:pPr>
        <w:pStyle w:val="Betarp"/>
        <w:jc w:val="both"/>
        <w:rPr>
          <w:rFonts w:ascii="Times New Roman" w:hAnsi="Times New Roman"/>
          <w:sz w:val="24"/>
          <w:szCs w:val="24"/>
        </w:rPr>
      </w:pPr>
      <w:r>
        <w:rPr>
          <w:rFonts w:ascii="Times New Roman" w:hAnsi="Times New Roman"/>
          <w:sz w:val="24"/>
          <w:szCs w:val="24"/>
        </w:rPr>
        <w:tab/>
        <w:t>8</w:t>
      </w:r>
      <w:r w:rsidR="00707075">
        <w:rPr>
          <w:rFonts w:ascii="Times New Roman" w:hAnsi="Times New Roman"/>
          <w:sz w:val="24"/>
          <w:szCs w:val="24"/>
        </w:rPr>
        <w:t xml:space="preserve">. Į Pravieniškių skyrius mokytis priimami asmenys, kuriems laikinai atimta ar apribota laisvė, gavę tardymo izoliatoriaus ar (ir) pataisos įstaigos vadovo leidimą. </w:t>
      </w:r>
    </w:p>
    <w:p w:rsidR="00733B66" w:rsidRDefault="007F570D"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b/>
          <w:sz w:val="24"/>
          <w:szCs w:val="24"/>
        </w:rPr>
        <w:t>9</w:t>
      </w:r>
      <w:r w:rsidR="004F347F" w:rsidRPr="004D355C">
        <w:rPr>
          <w:rFonts w:ascii="Times New Roman" w:hAnsi="Times New Roman"/>
          <w:b/>
          <w:sz w:val="24"/>
          <w:szCs w:val="24"/>
        </w:rPr>
        <w:t>.</w:t>
      </w:r>
      <w:r w:rsidR="006825FE" w:rsidRPr="004D355C">
        <w:rPr>
          <w:rFonts w:ascii="Times New Roman" w:hAnsi="Times New Roman"/>
          <w:b/>
          <w:sz w:val="24"/>
          <w:szCs w:val="24"/>
        </w:rPr>
        <w:t xml:space="preserve"> </w:t>
      </w:r>
      <w:r w:rsidR="00733B66" w:rsidRPr="004D355C">
        <w:rPr>
          <w:rFonts w:ascii="Times New Roman" w:hAnsi="Times New Roman"/>
          <w:b/>
          <w:sz w:val="24"/>
          <w:szCs w:val="24"/>
        </w:rPr>
        <w:t>Mokinių priėmimas į suaugusiųjų pradinio ugdymo klases:</w:t>
      </w:r>
    </w:p>
    <w:p w:rsidR="00733B66" w:rsidRDefault="002C35EB"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9</w:t>
      </w:r>
      <w:r w:rsidR="00733B66">
        <w:rPr>
          <w:rFonts w:ascii="Times New Roman" w:hAnsi="Times New Roman"/>
          <w:sz w:val="24"/>
          <w:szCs w:val="24"/>
        </w:rPr>
        <w:t>.1.</w:t>
      </w:r>
      <w:r w:rsidR="004D355C">
        <w:rPr>
          <w:rFonts w:ascii="Times New Roman" w:hAnsi="Times New Roman"/>
          <w:sz w:val="24"/>
          <w:szCs w:val="24"/>
        </w:rPr>
        <w:t xml:space="preserve"> </w:t>
      </w:r>
      <w:r w:rsidR="005053FE" w:rsidRPr="004A6439">
        <w:rPr>
          <w:rFonts w:ascii="Times New Roman" w:hAnsi="Times New Roman"/>
          <w:sz w:val="24"/>
          <w:szCs w:val="24"/>
        </w:rPr>
        <w:t xml:space="preserve">Į </w:t>
      </w:r>
      <w:r w:rsidR="005053FE">
        <w:rPr>
          <w:rFonts w:ascii="Times New Roman" w:hAnsi="Times New Roman"/>
          <w:sz w:val="24"/>
          <w:szCs w:val="24"/>
        </w:rPr>
        <w:t xml:space="preserve">mokyklos pradinio ugdymo </w:t>
      </w:r>
      <w:r w:rsidR="00393198">
        <w:rPr>
          <w:rFonts w:ascii="Times New Roman" w:hAnsi="Times New Roman"/>
          <w:sz w:val="24"/>
          <w:szCs w:val="24"/>
        </w:rPr>
        <w:t>klases</w:t>
      </w:r>
      <w:r w:rsidR="005053FE" w:rsidRPr="004A6439">
        <w:rPr>
          <w:rFonts w:ascii="Times New Roman" w:hAnsi="Times New Roman"/>
          <w:sz w:val="24"/>
          <w:szCs w:val="24"/>
        </w:rPr>
        <w:t xml:space="preserve"> kviečiami </w:t>
      </w:r>
      <w:r w:rsidR="005053FE">
        <w:rPr>
          <w:rFonts w:ascii="Times New Roman" w:hAnsi="Times New Roman"/>
          <w:sz w:val="24"/>
          <w:szCs w:val="24"/>
        </w:rPr>
        <w:t xml:space="preserve">Kaišiadorių rajono suaugusiųjų klasių </w:t>
      </w:r>
      <w:r w:rsidR="005053FE" w:rsidRPr="004A6439">
        <w:rPr>
          <w:rFonts w:ascii="Times New Roman" w:hAnsi="Times New Roman"/>
          <w:sz w:val="24"/>
          <w:szCs w:val="24"/>
        </w:rPr>
        <w:t>mokiniai</w:t>
      </w:r>
      <w:r w:rsidR="005053FE">
        <w:rPr>
          <w:rFonts w:ascii="Times New Roman" w:hAnsi="Times New Roman"/>
          <w:sz w:val="24"/>
          <w:szCs w:val="24"/>
        </w:rPr>
        <w:t>.</w:t>
      </w:r>
    </w:p>
    <w:p w:rsidR="00393198" w:rsidRDefault="00393198"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9</w:t>
      </w:r>
      <w:r>
        <w:rPr>
          <w:rFonts w:ascii="Times New Roman" w:hAnsi="Times New Roman"/>
          <w:sz w:val="24"/>
          <w:szCs w:val="24"/>
        </w:rPr>
        <w:t xml:space="preserve">.2. </w:t>
      </w:r>
      <w:r w:rsidRPr="004A6439">
        <w:rPr>
          <w:rFonts w:ascii="Times New Roman" w:hAnsi="Times New Roman"/>
          <w:sz w:val="24"/>
          <w:szCs w:val="24"/>
        </w:rPr>
        <w:t xml:space="preserve">Formuojamos </w:t>
      </w:r>
      <w:r w:rsidRPr="006825FE">
        <w:rPr>
          <w:rFonts w:ascii="Times New Roman" w:hAnsi="Times New Roman"/>
          <w:sz w:val="24"/>
          <w:szCs w:val="24"/>
        </w:rPr>
        <w:t xml:space="preserve"> klasės </w:t>
      </w:r>
      <w:r>
        <w:rPr>
          <w:rFonts w:ascii="Times New Roman" w:hAnsi="Times New Roman"/>
          <w:sz w:val="24"/>
          <w:szCs w:val="24"/>
        </w:rPr>
        <w:t xml:space="preserve"> nuo 8 iki</w:t>
      </w:r>
      <w:r w:rsidRPr="006825FE">
        <w:rPr>
          <w:rFonts w:ascii="Times New Roman" w:hAnsi="Times New Roman"/>
          <w:sz w:val="24"/>
          <w:szCs w:val="24"/>
        </w:rPr>
        <w:t xml:space="preserve"> </w:t>
      </w:r>
      <w:r>
        <w:rPr>
          <w:rFonts w:ascii="Times New Roman" w:hAnsi="Times New Roman"/>
          <w:sz w:val="24"/>
          <w:szCs w:val="24"/>
        </w:rPr>
        <w:t>30 mokinių</w:t>
      </w:r>
      <w:r w:rsidRPr="006825FE">
        <w:rPr>
          <w:rFonts w:ascii="Times New Roman" w:hAnsi="Times New Roman"/>
          <w:sz w:val="24"/>
          <w:szCs w:val="24"/>
        </w:rPr>
        <w:t>.</w:t>
      </w:r>
    </w:p>
    <w:p w:rsidR="00A113A3" w:rsidRDefault="002C35EB" w:rsidP="00B644FA">
      <w:pPr>
        <w:pStyle w:val="Betarp"/>
        <w:jc w:val="both"/>
        <w:rPr>
          <w:rFonts w:ascii="Times New Roman" w:hAnsi="Times New Roman"/>
          <w:b/>
          <w:sz w:val="24"/>
          <w:szCs w:val="24"/>
        </w:rPr>
      </w:pPr>
      <w:r>
        <w:rPr>
          <w:rFonts w:ascii="Times New Roman" w:hAnsi="Times New Roman"/>
          <w:b/>
          <w:sz w:val="24"/>
          <w:szCs w:val="24"/>
        </w:rPr>
        <w:tab/>
      </w:r>
      <w:r w:rsidR="00DB35B2">
        <w:rPr>
          <w:rFonts w:ascii="Times New Roman" w:hAnsi="Times New Roman"/>
          <w:b/>
          <w:sz w:val="24"/>
          <w:szCs w:val="24"/>
        </w:rPr>
        <w:t>10</w:t>
      </w:r>
      <w:r w:rsidR="00733B66">
        <w:rPr>
          <w:rFonts w:ascii="Times New Roman" w:hAnsi="Times New Roman"/>
          <w:b/>
          <w:sz w:val="24"/>
          <w:szCs w:val="24"/>
        </w:rPr>
        <w:t>.</w:t>
      </w:r>
      <w:r w:rsidR="004D355C">
        <w:rPr>
          <w:rFonts w:ascii="Times New Roman" w:hAnsi="Times New Roman"/>
          <w:b/>
          <w:sz w:val="24"/>
          <w:szCs w:val="24"/>
        </w:rPr>
        <w:t xml:space="preserve"> </w:t>
      </w:r>
      <w:r w:rsidR="00A113A3" w:rsidRPr="00A67902">
        <w:rPr>
          <w:rFonts w:ascii="Times New Roman" w:hAnsi="Times New Roman"/>
          <w:b/>
          <w:sz w:val="24"/>
          <w:szCs w:val="24"/>
        </w:rPr>
        <w:t xml:space="preserve">Mokinių priėmimas į </w:t>
      </w:r>
      <w:r w:rsidR="00733B66">
        <w:rPr>
          <w:rFonts w:ascii="Times New Roman" w:hAnsi="Times New Roman"/>
          <w:b/>
          <w:sz w:val="24"/>
          <w:szCs w:val="24"/>
        </w:rPr>
        <w:t xml:space="preserve">pagrindinio ugdymo </w:t>
      </w:r>
      <w:r w:rsidR="004F347F" w:rsidRPr="00A67902">
        <w:rPr>
          <w:rFonts w:ascii="Times New Roman" w:hAnsi="Times New Roman"/>
          <w:b/>
          <w:sz w:val="24"/>
          <w:szCs w:val="24"/>
        </w:rPr>
        <w:t>klases:</w:t>
      </w:r>
    </w:p>
    <w:p w:rsidR="00A113A3" w:rsidRDefault="00B644FA" w:rsidP="00B644FA">
      <w:pPr>
        <w:pStyle w:val="Betarp"/>
        <w:jc w:val="both"/>
        <w:rPr>
          <w:rFonts w:ascii="Times New Roman" w:hAnsi="Times New Roman"/>
          <w:sz w:val="24"/>
          <w:szCs w:val="24"/>
        </w:rPr>
      </w:pPr>
      <w:r>
        <w:rPr>
          <w:rFonts w:ascii="Times New Roman" w:hAnsi="Times New Roman"/>
          <w:b/>
          <w:sz w:val="24"/>
          <w:szCs w:val="24"/>
        </w:rPr>
        <w:tab/>
      </w:r>
      <w:r w:rsidR="00DB35B2">
        <w:rPr>
          <w:rFonts w:ascii="Times New Roman" w:hAnsi="Times New Roman"/>
          <w:sz w:val="24"/>
          <w:szCs w:val="24"/>
        </w:rPr>
        <w:t>10</w:t>
      </w:r>
      <w:r w:rsidR="005C7B85">
        <w:rPr>
          <w:rFonts w:ascii="Times New Roman" w:hAnsi="Times New Roman"/>
          <w:sz w:val="24"/>
          <w:szCs w:val="24"/>
        </w:rPr>
        <w:t>.1</w:t>
      </w:r>
      <w:r w:rsidR="004F347F">
        <w:rPr>
          <w:rFonts w:ascii="Times New Roman" w:hAnsi="Times New Roman"/>
          <w:sz w:val="24"/>
          <w:szCs w:val="24"/>
        </w:rPr>
        <w:t>.</w:t>
      </w:r>
      <w:r w:rsidR="006825FE">
        <w:rPr>
          <w:rFonts w:ascii="Times New Roman" w:hAnsi="Times New Roman"/>
          <w:sz w:val="24"/>
          <w:szCs w:val="24"/>
        </w:rPr>
        <w:t xml:space="preserve"> </w:t>
      </w:r>
      <w:r w:rsidR="00A113A3" w:rsidRPr="004A6439">
        <w:rPr>
          <w:rFonts w:ascii="Times New Roman" w:hAnsi="Times New Roman"/>
          <w:sz w:val="24"/>
          <w:szCs w:val="24"/>
        </w:rPr>
        <w:t xml:space="preserve">Į </w:t>
      </w:r>
      <w:r w:rsidR="00285BB9">
        <w:rPr>
          <w:rFonts w:ascii="Times New Roman" w:hAnsi="Times New Roman"/>
          <w:sz w:val="24"/>
          <w:szCs w:val="24"/>
        </w:rPr>
        <w:t xml:space="preserve">mokyklos </w:t>
      </w:r>
      <w:r w:rsidR="002C35EB">
        <w:rPr>
          <w:rFonts w:ascii="Times New Roman" w:hAnsi="Times New Roman"/>
          <w:sz w:val="24"/>
          <w:szCs w:val="24"/>
        </w:rPr>
        <w:t>5</w:t>
      </w:r>
      <w:r w:rsidR="00285BB9">
        <w:rPr>
          <w:rFonts w:ascii="Times New Roman" w:hAnsi="Times New Roman"/>
          <w:sz w:val="24"/>
          <w:szCs w:val="24"/>
        </w:rPr>
        <w:t xml:space="preserve">-8 ir </w:t>
      </w:r>
      <w:r w:rsidR="00A113A3" w:rsidRPr="004A6439">
        <w:rPr>
          <w:rFonts w:ascii="Times New Roman" w:hAnsi="Times New Roman"/>
          <w:sz w:val="24"/>
          <w:szCs w:val="24"/>
        </w:rPr>
        <w:t>I</w:t>
      </w:r>
      <w:r w:rsidR="00285BB9">
        <w:rPr>
          <w:rFonts w:ascii="Times New Roman" w:hAnsi="Times New Roman"/>
          <w:sz w:val="24"/>
          <w:szCs w:val="24"/>
        </w:rPr>
        <w:t>-II</w:t>
      </w:r>
      <w:r w:rsidR="005053FE">
        <w:rPr>
          <w:rFonts w:ascii="Times New Roman" w:hAnsi="Times New Roman"/>
          <w:sz w:val="24"/>
          <w:szCs w:val="24"/>
        </w:rPr>
        <w:t xml:space="preserve"> gimnazijos klases</w:t>
      </w:r>
      <w:r w:rsidR="00A113A3" w:rsidRPr="004A6439">
        <w:rPr>
          <w:rFonts w:ascii="Times New Roman" w:hAnsi="Times New Roman"/>
          <w:sz w:val="24"/>
          <w:szCs w:val="24"/>
        </w:rPr>
        <w:t xml:space="preserve"> kviečiami </w:t>
      </w:r>
      <w:r w:rsidR="00285BB9">
        <w:rPr>
          <w:rFonts w:ascii="Times New Roman" w:hAnsi="Times New Roman"/>
          <w:sz w:val="24"/>
          <w:szCs w:val="24"/>
        </w:rPr>
        <w:t>Kaišiadorių rajono</w:t>
      </w:r>
      <w:r w:rsidR="002C35EB">
        <w:rPr>
          <w:rFonts w:ascii="Times New Roman" w:hAnsi="Times New Roman"/>
          <w:sz w:val="24"/>
          <w:szCs w:val="24"/>
        </w:rPr>
        <w:t xml:space="preserve"> suaugusiųjų klasių </w:t>
      </w:r>
      <w:r w:rsidR="00A113A3" w:rsidRPr="004A6439">
        <w:rPr>
          <w:rFonts w:ascii="Times New Roman" w:hAnsi="Times New Roman"/>
          <w:sz w:val="24"/>
          <w:szCs w:val="24"/>
        </w:rPr>
        <w:t xml:space="preserve">mokiniai, baigę </w:t>
      </w:r>
      <w:r w:rsidR="002C35EB">
        <w:rPr>
          <w:rFonts w:ascii="Times New Roman" w:hAnsi="Times New Roman"/>
          <w:sz w:val="24"/>
          <w:szCs w:val="24"/>
        </w:rPr>
        <w:t>pradines klases</w:t>
      </w:r>
      <w:r w:rsidR="00A113A3" w:rsidRPr="004A6439">
        <w:rPr>
          <w:rFonts w:ascii="Times New Roman" w:hAnsi="Times New Roman"/>
          <w:sz w:val="24"/>
          <w:szCs w:val="24"/>
        </w:rPr>
        <w:t>.</w:t>
      </w:r>
    </w:p>
    <w:p w:rsidR="00A113A3" w:rsidRDefault="005053FE"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10</w:t>
      </w:r>
      <w:r w:rsidR="004F347F">
        <w:rPr>
          <w:rFonts w:ascii="Times New Roman" w:hAnsi="Times New Roman"/>
          <w:sz w:val="24"/>
          <w:szCs w:val="24"/>
        </w:rPr>
        <w:t xml:space="preserve">.2. </w:t>
      </w:r>
      <w:r w:rsidR="00A113A3" w:rsidRPr="004A6439">
        <w:rPr>
          <w:rFonts w:ascii="Times New Roman" w:hAnsi="Times New Roman"/>
          <w:sz w:val="24"/>
          <w:szCs w:val="24"/>
        </w:rPr>
        <w:t xml:space="preserve">Formuojamos </w:t>
      </w:r>
      <w:r w:rsidR="00A113A3" w:rsidRPr="006825FE">
        <w:rPr>
          <w:rFonts w:ascii="Times New Roman" w:hAnsi="Times New Roman"/>
          <w:sz w:val="24"/>
          <w:szCs w:val="24"/>
        </w:rPr>
        <w:t xml:space="preserve"> klasės </w:t>
      </w:r>
      <w:r w:rsidR="00393198">
        <w:rPr>
          <w:rFonts w:ascii="Times New Roman" w:hAnsi="Times New Roman"/>
          <w:sz w:val="24"/>
          <w:szCs w:val="24"/>
        </w:rPr>
        <w:t>nuo 8 iki</w:t>
      </w:r>
      <w:r w:rsidR="00A113A3" w:rsidRPr="006825FE">
        <w:rPr>
          <w:rFonts w:ascii="Times New Roman" w:hAnsi="Times New Roman"/>
          <w:sz w:val="24"/>
          <w:szCs w:val="24"/>
        </w:rPr>
        <w:t xml:space="preserve"> 2</w:t>
      </w:r>
      <w:r>
        <w:rPr>
          <w:rFonts w:ascii="Times New Roman" w:hAnsi="Times New Roman"/>
          <w:sz w:val="24"/>
          <w:szCs w:val="24"/>
        </w:rPr>
        <w:t>0 mokinių</w:t>
      </w:r>
      <w:r w:rsidR="00A113A3" w:rsidRPr="006825FE">
        <w:rPr>
          <w:rFonts w:ascii="Times New Roman" w:hAnsi="Times New Roman"/>
          <w:sz w:val="24"/>
          <w:szCs w:val="24"/>
        </w:rPr>
        <w:t>.</w:t>
      </w:r>
    </w:p>
    <w:p w:rsidR="00393198" w:rsidRPr="000507E2" w:rsidRDefault="00393198" w:rsidP="00393198">
      <w:pPr>
        <w:pStyle w:val="Betarp"/>
        <w:jc w:val="both"/>
        <w:rPr>
          <w:rFonts w:ascii="Times New Roman" w:hAnsi="Times New Roman"/>
          <w:b/>
          <w:color w:val="000000" w:themeColor="text1"/>
          <w:sz w:val="24"/>
          <w:szCs w:val="24"/>
        </w:rPr>
      </w:pPr>
      <w:r>
        <w:rPr>
          <w:rFonts w:ascii="Times New Roman" w:hAnsi="Times New Roman"/>
          <w:sz w:val="24"/>
          <w:szCs w:val="24"/>
        </w:rPr>
        <w:lastRenderedPageBreak/>
        <w:tab/>
      </w:r>
      <w:r w:rsidR="00DB35B2" w:rsidRPr="000507E2">
        <w:rPr>
          <w:rFonts w:ascii="Times New Roman" w:hAnsi="Times New Roman"/>
          <w:b/>
          <w:color w:val="000000" w:themeColor="text1"/>
          <w:sz w:val="24"/>
          <w:szCs w:val="24"/>
        </w:rPr>
        <w:t>11</w:t>
      </w:r>
      <w:r w:rsidRPr="000507E2">
        <w:rPr>
          <w:rFonts w:ascii="Times New Roman" w:hAnsi="Times New Roman"/>
          <w:b/>
          <w:color w:val="000000" w:themeColor="text1"/>
          <w:sz w:val="24"/>
          <w:szCs w:val="24"/>
        </w:rPr>
        <w:t>.</w:t>
      </w:r>
      <w:r w:rsidR="004D355C" w:rsidRPr="000507E2">
        <w:rPr>
          <w:rFonts w:ascii="Times New Roman" w:hAnsi="Times New Roman"/>
          <w:b/>
          <w:color w:val="000000" w:themeColor="text1"/>
          <w:sz w:val="24"/>
          <w:szCs w:val="24"/>
        </w:rPr>
        <w:t xml:space="preserve"> </w:t>
      </w:r>
      <w:r w:rsidRPr="000507E2">
        <w:rPr>
          <w:rFonts w:ascii="Times New Roman" w:hAnsi="Times New Roman"/>
          <w:b/>
          <w:color w:val="000000" w:themeColor="text1"/>
          <w:sz w:val="24"/>
          <w:szCs w:val="24"/>
        </w:rPr>
        <w:t>Mokinių priėmimas į vidurinio (gimnazines) klases:</w:t>
      </w:r>
    </w:p>
    <w:p w:rsidR="00393198" w:rsidRPr="000507E2" w:rsidRDefault="00393198" w:rsidP="00707075">
      <w:pPr>
        <w:pStyle w:val="Betarp"/>
        <w:jc w:val="both"/>
        <w:rPr>
          <w:rFonts w:ascii="Times New Roman" w:hAnsi="Times New Roman"/>
          <w:color w:val="000000" w:themeColor="text1"/>
          <w:sz w:val="24"/>
          <w:szCs w:val="24"/>
        </w:rPr>
      </w:pPr>
      <w:r w:rsidRPr="000507E2">
        <w:rPr>
          <w:rFonts w:ascii="Times New Roman" w:hAnsi="Times New Roman"/>
          <w:b/>
          <w:color w:val="000000" w:themeColor="text1"/>
          <w:sz w:val="24"/>
          <w:szCs w:val="24"/>
        </w:rPr>
        <w:tab/>
      </w:r>
      <w:r w:rsidR="00DB35B2" w:rsidRPr="000507E2">
        <w:rPr>
          <w:rFonts w:ascii="Times New Roman" w:hAnsi="Times New Roman"/>
          <w:color w:val="000000" w:themeColor="text1"/>
          <w:sz w:val="24"/>
          <w:szCs w:val="24"/>
        </w:rPr>
        <w:t>11</w:t>
      </w:r>
      <w:r w:rsidRPr="000507E2">
        <w:rPr>
          <w:rFonts w:ascii="Times New Roman" w:hAnsi="Times New Roman"/>
          <w:color w:val="000000" w:themeColor="text1"/>
          <w:sz w:val="24"/>
          <w:szCs w:val="24"/>
        </w:rPr>
        <w:t>.1. Į mokyklos I-IV gimnazijos klases kviečiami Kaišiadorių rajono suaugusiųjų klasių mokiniai, baigę pagrindines klases.</w:t>
      </w:r>
    </w:p>
    <w:p w:rsidR="00A113A3" w:rsidRPr="000507E2" w:rsidRDefault="00393198" w:rsidP="00393198">
      <w:pPr>
        <w:pStyle w:val="Betarp"/>
        <w:rPr>
          <w:rFonts w:ascii="Times New Roman" w:hAnsi="Times New Roman"/>
          <w:color w:val="000000" w:themeColor="text1"/>
          <w:sz w:val="24"/>
          <w:szCs w:val="24"/>
        </w:rPr>
      </w:pPr>
      <w:r w:rsidRPr="000507E2">
        <w:rPr>
          <w:rFonts w:ascii="Times New Roman" w:hAnsi="Times New Roman"/>
          <w:color w:val="000000" w:themeColor="text1"/>
          <w:sz w:val="24"/>
          <w:szCs w:val="24"/>
        </w:rPr>
        <w:tab/>
      </w:r>
      <w:r w:rsidR="00DB35B2" w:rsidRPr="000507E2">
        <w:rPr>
          <w:rFonts w:ascii="Times New Roman" w:hAnsi="Times New Roman"/>
          <w:color w:val="000000" w:themeColor="text1"/>
          <w:sz w:val="24"/>
          <w:szCs w:val="24"/>
        </w:rPr>
        <w:t>11</w:t>
      </w:r>
      <w:r w:rsidRPr="000507E2">
        <w:rPr>
          <w:rFonts w:ascii="Times New Roman" w:hAnsi="Times New Roman"/>
          <w:color w:val="000000" w:themeColor="text1"/>
          <w:sz w:val="24"/>
          <w:szCs w:val="24"/>
        </w:rPr>
        <w:t>.2. Formuojamos  klasės nuo 8 iki 20 mokinių.</w:t>
      </w:r>
    </w:p>
    <w:p w:rsidR="00114509" w:rsidRPr="000507E2" w:rsidRDefault="00114509"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DB35B2" w:rsidRPr="000507E2">
        <w:rPr>
          <w:rFonts w:ascii="Times New Roman" w:hAnsi="Times New Roman"/>
          <w:color w:val="000000" w:themeColor="text1"/>
          <w:sz w:val="24"/>
          <w:szCs w:val="24"/>
        </w:rPr>
        <w:t>2</w:t>
      </w:r>
      <w:r w:rsidRPr="000507E2">
        <w:rPr>
          <w:rFonts w:ascii="Times New Roman" w:hAnsi="Times New Roman"/>
          <w:color w:val="000000" w:themeColor="text1"/>
          <w:sz w:val="24"/>
          <w:szCs w:val="24"/>
        </w:rPr>
        <w:t>. Sudaromas abėcėlinis visų mokinių sąrašas ir, atsižvelgiant į paralelių klasių skaičių, mokinių į klases paskirstymas vykdomas išskaičiavimo principu.</w:t>
      </w:r>
    </w:p>
    <w:p w:rsidR="00114509" w:rsidRPr="000507E2" w:rsidRDefault="00114509"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3</w:t>
      </w:r>
      <w:r w:rsidRPr="000507E2">
        <w:rPr>
          <w:rFonts w:ascii="Times New Roman" w:hAnsi="Times New Roman"/>
          <w:color w:val="000000" w:themeColor="text1"/>
          <w:sz w:val="24"/>
          <w:szCs w:val="24"/>
        </w:rPr>
        <w:t>. Sudaromas mokinių sąrašas pagal prašymo padavimo datą.</w:t>
      </w:r>
    </w:p>
    <w:p w:rsidR="00114509" w:rsidRPr="000507E2" w:rsidRDefault="00114509"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4</w:t>
      </w:r>
      <w:r w:rsidRPr="000507E2">
        <w:rPr>
          <w:rFonts w:ascii="Times New Roman" w:hAnsi="Times New Roman"/>
          <w:color w:val="000000" w:themeColor="text1"/>
          <w:sz w:val="24"/>
          <w:szCs w:val="24"/>
        </w:rPr>
        <w:t xml:space="preserve">. III </w:t>
      </w:r>
      <w:r w:rsidR="00DB35B2" w:rsidRPr="000507E2">
        <w:rPr>
          <w:rFonts w:ascii="Times New Roman" w:hAnsi="Times New Roman"/>
          <w:color w:val="000000" w:themeColor="text1"/>
          <w:sz w:val="24"/>
          <w:szCs w:val="24"/>
        </w:rPr>
        <w:t>suaugusiųjų gimnazinės klasės sudaromos atsižvelgiant į mokinių pasirinktus dalykus.</w:t>
      </w:r>
    </w:p>
    <w:p w:rsidR="00DB35B2" w:rsidRPr="000507E2" w:rsidRDefault="00DB35B2"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5</w:t>
      </w:r>
      <w:r w:rsidRPr="000507E2">
        <w:rPr>
          <w:rFonts w:ascii="Times New Roman" w:hAnsi="Times New Roman"/>
          <w:color w:val="000000" w:themeColor="text1"/>
          <w:sz w:val="24"/>
          <w:szCs w:val="24"/>
        </w:rPr>
        <w:t xml:space="preserve">. Galimi ir kiti paskirstymo į klases principai ir kriterijai. </w:t>
      </w:r>
    </w:p>
    <w:p w:rsidR="00114509" w:rsidRPr="000507E2" w:rsidRDefault="00114509" w:rsidP="00393198">
      <w:pPr>
        <w:pStyle w:val="Betarp"/>
        <w:rPr>
          <w:rFonts w:ascii="Times New Roman" w:hAnsi="Times New Roman"/>
          <w:color w:val="000000" w:themeColor="text1"/>
          <w:sz w:val="24"/>
          <w:szCs w:val="24"/>
        </w:rPr>
      </w:pPr>
    </w:p>
    <w:p w:rsidR="00C545E2" w:rsidRPr="000507E2" w:rsidRDefault="00C545E2" w:rsidP="00C545E2">
      <w:pPr>
        <w:pStyle w:val="Betarp"/>
        <w:jc w:val="center"/>
        <w:rPr>
          <w:rFonts w:ascii="Times New Roman" w:hAnsi="Times New Roman"/>
          <w:b/>
          <w:color w:val="000000" w:themeColor="text1"/>
          <w:sz w:val="24"/>
          <w:szCs w:val="24"/>
        </w:rPr>
      </w:pPr>
      <w:r w:rsidRPr="000507E2">
        <w:rPr>
          <w:rFonts w:ascii="Times New Roman" w:hAnsi="Times New Roman"/>
          <w:b/>
          <w:color w:val="000000" w:themeColor="text1"/>
          <w:sz w:val="24"/>
          <w:szCs w:val="24"/>
        </w:rPr>
        <w:t>III SKYRIUS</w:t>
      </w:r>
    </w:p>
    <w:p w:rsidR="00707075" w:rsidRPr="000507E2" w:rsidRDefault="00C545E2" w:rsidP="00C545E2">
      <w:pPr>
        <w:pStyle w:val="Betarp"/>
        <w:jc w:val="center"/>
        <w:rPr>
          <w:rFonts w:ascii="Times New Roman" w:hAnsi="Times New Roman"/>
          <w:b/>
          <w:color w:val="000000" w:themeColor="text1"/>
          <w:sz w:val="24"/>
          <w:szCs w:val="24"/>
        </w:rPr>
      </w:pPr>
      <w:r w:rsidRPr="000507E2">
        <w:rPr>
          <w:rFonts w:ascii="Times New Roman" w:hAnsi="Times New Roman"/>
          <w:b/>
          <w:color w:val="000000" w:themeColor="text1"/>
          <w:sz w:val="24"/>
          <w:szCs w:val="24"/>
        </w:rPr>
        <w:t>PRAŠYMŲ PATEIKIMŲ TERMINAI IR PRIĖMIMO Į MOKYKLĄ ĮFORMINIMAS</w:t>
      </w:r>
    </w:p>
    <w:p w:rsidR="00C545E2" w:rsidRPr="000507E2" w:rsidRDefault="00C545E2" w:rsidP="00C545E2">
      <w:pPr>
        <w:pStyle w:val="Betarp"/>
        <w:jc w:val="center"/>
        <w:rPr>
          <w:rFonts w:ascii="Times New Roman" w:hAnsi="Times New Roman"/>
          <w:color w:val="000000" w:themeColor="text1"/>
          <w:sz w:val="24"/>
          <w:szCs w:val="24"/>
        </w:rPr>
      </w:pPr>
    </w:p>
    <w:p w:rsidR="00707075" w:rsidRPr="000507E2" w:rsidRDefault="004F5C55"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16</w:t>
      </w:r>
      <w:r w:rsidR="00707075" w:rsidRPr="000507E2">
        <w:rPr>
          <w:rFonts w:ascii="Times New Roman" w:hAnsi="Times New Roman"/>
          <w:color w:val="000000" w:themeColor="text1"/>
          <w:sz w:val="24"/>
          <w:szCs w:val="24"/>
        </w:rPr>
        <w:t>. Asmuo, pageidaujantis mokytis pagal suaugusiųjų pradinio, suaugusiųjų pagrindinio, suaugusiųjų vidurinio ugdymo programą, mokyklos direktoriui pateikia prašymą, asmens dokumento kopiją, mokymosi pasiekimų</w:t>
      </w:r>
      <w:r w:rsidR="00C545E2" w:rsidRPr="000507E2">
        <w:rPr>
          <w:rFonts w:ascii="Times New Roman" w:hAnsi="Times New Roman"/>
          <w:color w:val="000000" w:themeColor="text1"/>
          <w:sz w:val="24"/>
          <w:szCs w:val="24"/>
        </w:rPr>
        <w:t xml:space="preserve"> įteisinimo arba atitinkamos ugdymo programos baigimo dokumentą.</w:t>
      </w:r>
    </w:p>
    <w:p w:rsidR="0085442F" w:rsidRPr="000507E2" w:rsidRDefault="004F5C55"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17</w:t>
      </w:r>
      <w:r w:rsidR="0085442F" w:rsidRPr="000507E2">
        <w:rPr>
          <w:rFonts w:ascii="Times New Roman" w:hAnsi="Times New Roman"/>
          <w:color w:val="000000" w:themeColor="text1"/>
          <w:sz w:val="24"/>
          <w:szCs w:val="24"/>
        </w:rPr>
        <w:t>. Asmuo, privala</w:t>
      </w:r>
      <w:r w:rsidRPr="000507E2">
        <w:rPr>
          <w:rFonts w:ascii="Times New Roman" w:hAnsi="Times New Roman"/>
          <w:color w:val="000000" w:themeColor="text1"/>
          <w:sz w:val="24"/>
          <w:szCs w:val="24"/>
        </w:rPr>
        <w:t>ntis pateikti išsilavinimo</w:t>
      </w:r>
      <w:r w:rsidR="0085442F" w:rsidRPr="000507E2">
        <w:rPr>
          <w:rFonts w:ascii="Times New Roman" w:hAnsi="Times New Roman"/>
          <w:color w:val="000000" w:themeColor="text1"/>
          <w:sz w:val="24"/>
          <w:szCs w:val="24"/>
        </w:rPr>
        <w:t xml:space="preserve"> dokumentą, bet jo neturintis, priimamas mokytis tik mokyklos direktoriaus nustatyta tvarka patikrinus jo žinias bei gebėjimus ir nustačius, kurios klasės programą jie atitinka. </w:t>
      </w:r>
    </w:p>
    <w:p w:rsidR="00C545E2" w:rsidRPr="000507E2" w:rsidRDefault="00C545E2"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8</w:t>
      </w:r>
      <w:r w:rsidRPr="000507E2">
        <w:rPr>
          <w:rFonts w:ascii="Times New Roman" w:hAnsi="Times New Roman"/>
          <w:color w:val="000000" w:themeColor="text1"/>
          <w:sz w:val="24"/>
          <w:szCs w:val="24"/>
        </w:rPr>
        <w:t xml:space="preserve">. Asmenų, pageidaujančių mokytis Kaišiadorių suaugusiųjų mokykloje, prašymai priimami nuo einamųjų metų sausio 1 d. iki liepos 1 d. Papildomas prašymų priėmimas organizuojamas į mokykloje esančias laisvas vietas klasėse nuo rugpjūčio 1 d. ir visus mokslo metus. </w:t>
      </w:r>
    </w:p>
    <w:p w:rsidR="0085442F" w:rsidRPr="000507E2" w:rsidRDefault="004F5C55"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19</w:t>
      </w:r>
      <w:r w:rsidR="0085442F" w:rsidRPr="000507E2">
        <w:rPr>
          <w:rFonts w:ascii="Times New Roman" w:hAnsi="Times New Roman"/>
          <w:color w:val="000000" w:themeColor="text1"/>
          <w:sz w:val="24"/>
          <w:szCs w:val="24"/>
        </w:rPr>
        <w:t>. Prašymas ir kiti pateikiami dokumentai registruojami Mokyklos prašymų registre, vadovaujantis Dokumentų tvarkymo ir apskaitos taisyklėmis. Užregistravęs prašymą, atsakingas asmuo ant jo užrašo prašymo registracijos eilės numerį, prašymo padavimo datą, laiką ir suteikia kodą. Asmenys, kurių prašymai nebuvo patenkinti, informuojami raštu, nurodant netenkinimo priežastis.</w:t>
      </w:r>
    </w:p>
    <w:p w:rsidR="0085442F" w:rsidRPr="000507E2" w:rsidRDefault="00C545E2" w:rsidP="0085442F">
      <w:pPr>
        <w:spacing w:after="0" w:line="240" w:lineRule="auto"/>
        <w:ind w:firstLine="720"/>
        <w:jc w:val="both"/>
        <w:rPr>
          <w:rFonts w:ascii="Times New Roman" w:hAnsi="Times New Roman" w:cs="Times New Roman"/>
          <w:color w:val="000000" w:themeColor="text1"/>
          <w:sz w:val="24"/>
          <w:szCs w:val="24"/>
        </w:rPr>
      </w:pPr>
      <w:r w:rsidRPr="000507E2">
        <w:rPr>
          <w:rFonts w:ascii="Times New Roman" w:hAnsi="Times New Roman"/>
          <w:color w:val="000000" w:themeColor="text1"/>
          <w:sz w:val="24"/>
          <w:szCs w:val="24"/>
        </w:rPr>
        <w:tab/>
      </w:r>
      <w:r w:rsidR="004F5C55" w:rsidRPr="000507E2">
        <w:rPr>
          <w:rFonts w:ascii="Times New Roman" w:hAnsi="Times New Roman" w:cs="Times New Roman"/>
          <w:color w:val="000000" w:themeColor="text1"/>
          <w:sz w:val="24"/>
          <w:szCs w:val="24"/>
        </w:rPr>
        <w:t>20</w:t>
      </w:r>
      <w:r w:rsidR="0085442F" w:rsidRPr="000507E2">
        <w:rPr>
          <w:rFonts w:ascii="Times New Roman" w:hAnsi="Times New Roman" w:cs="Times New Roman"/>
          <w:color w:val="000000" w:themeColor="text1"/>
          <w:sz w:val="24"/>
          <w:szCs w:val="24"/>
        </w:rPr>
        <w:t>. Asmens priėmimas mokytis įforminamas mokymo sutar</w:t>
      </w:r>
      <w:r w:rsidR="00114509" w:rsidRPr="000507E2">
        <w:rPr>
          <w:rFonts w:ascii="Times New Roman" w:hAnsi="Times New Roman" w:cs="Times New Roman"/>
          <w:color w:val="000000" w:themeColor="text1"/>
          <w:sz w:val="24"/>
          <w:szCs w:val="24"/>
        </w:rPr>
        <w:t>timi iki pirmos mokymosi dienos</w:t>
      </w:r>
      <w:r w:rsidR="004F5C55" w:rsidRPr="000507E2">
        <w:rPr>
          <w:rFonts w:ascii="Times New Roman" w:hAnsi="Times New Roman" w:cs="Times New Roman"/>
          <w:color w:val="000000" w:themeColor="text1"/>
          <w:sz w:val="24"/>
          <w:szCs w:val="24"/>
        </w:rPr>
        <w:t>.</w:t>
      </w:r>
    </w:p>
    <w:p w:rsidR="0085442F" w:rsidRPr="000507E2" w:rsidRDefault="004F5C55" w:rsidP="00114509">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21</w:t>
      </w:r>
      <w:r w:rsidR="00114509" w:rsidRPr="000507E2">
        <w:rPr>
          <w:rFonts w:ascii="Times New Roman" w:hAnsi="Times New Roman" w:cs="Times New Roman"/>
          <w:color w:val="000000" w:themeColor="text1"/>
          <w:sz w:val="24"/>
          <w:szCs w:val="24"/>
        </w:rPr>
        <w:t xml:space="preserve">. </w:t>
      </w:r>
      <w:r w:rsidR="0085442F" w:rsidRPr="000507E2">
        <w:rPr>
          <w:rFonts w:ascii="Times New Roman" w:hAnsi="Times New Roman" w:cs="Times New Roman"/>
          <w:color w:val="000000" w:themeColor="text1"/>
          <w:sz w:val="24"/>
          <w:szCs w:val="24"/>
        </w:rPr>
        <w:t xml:space="preserve">Abu sutarties egzempliorius pasirašo mokyklos direktorius ir prašymo pateikėjas. Vienas sutarties egzempliorius įteikiamas prašymą pateikusiam asmeniui, kitas lieka mokykloje. </w:t>
      </w:r>
    </w:p>
    <w:p w:rsidR="0085442F" w:rsidRPr="000507E2" w:rsidRDefault="004F5C55" w:rsidP="00114509">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22</w:t>
      </w:r>
      <w:r w:rsidR="0085442F" w:rsidRPr="000507E2">
        <w:rPr>
          <w:rFonts w:ascii="Times New Roman" w:hAnsi="Times New Roman" w:cs="Times New Roman"/>
          <w:color w:val="000000" w:themeColor="text1"/>
          <w:sz w:val="24"/>
          <w:szCs w:val="24"/>
        </w:rPr>
        <w:t>. Mokymo sutartis su kiekvienu naujai atvykusiu mokiniu bei tos mokyklos mokiniu, pradedančiu mokytis pagal aukštesnio lygmens ugdymo programą, sudaroma jo mokymosi pagal tą ugdymo programą laikotarpiui.</w:t>
      </w:r>
    </w:p>
    <w:p w:rsidR="0085442F" w:rsidRPr="000507E2" w:rsidRDefault="004F5C55" w:rsidP="00114509">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23</w:t>
      </w:r>
      <w:r w:rsidR="00114509" w:rsidRPr="000507E2">
        <w:rPr>
          <w:rFonts w:ascii="Times New Roman" w:hAnsi="Times New Roman" w:cs="Times New Roman"/>
          <w:color w:val="000000" w:themeColor="text1"/>
          <w:sz w:val="24"/>
          <w:szCs w:val="24"/>
        </w:rPr>
        <w:t xml:space="preserve">. </w:t>
      </w:r>
      <w:r w:rsidR="0085442F" w:rsidRPr="000507E2">
        <w:rPr>
          <w:rFonts w:ascii="Times New Roman" w:hAnsi="Times New Roman" w:cs="Times New Roman"/>
          <w:color w:val="000000" w:themeColor="text1"/>
          <w:sz w:val="24"/>
          <w:szCs w:val="24"/>
        </w:rPr>
        <w:t>Moky</w:t>
      </w:r>
      <w:bookmarkStart w:id="0" w:name="_GoBack"/>
      <w:bookmarkEnd w:id="0"/>
      <w:r w:rsidR="0085442F" w:rsidRPr="000507E2">
        <w:rPr>
          <w:rFonts w:ascii="Times New Roman" w:hAnsi="Times New Roman" w:cs="Times New Roman"/>
          <w:color w:val="000000" w:themeColor="text1"/>
          <w:sz w:val="24"/>
          <w:szCs w:val="24"/>
        </w:rPr>
        <w:t>mo sutartis registruojama Mokymo sutarčių registre.</w:t>
      </w:r>
    </w:p>
    <w:p w:rsidR="00114509" w:rsidRPr="000507E2" w:rsidRDefault="004F5C55" w:rsidP="00DB35B2">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24</w:t>
      </w:r>
      <w:r w:rsidR="00114509" w:rsidRPr="000507E2">
        <w:rPr>
          <w:rFonts w:ascii="Times New Roman" w:hAnsi="Times New Roman" w:cs="Times New Roman"/>
          <w:color w:val="000000" w:themeColor="text1"/>
          <w:sz w:val="24"/>
          <w:szCs w:val="24"/>
        </w:rPr>
        <w:t xml:space="preserve">. Asmenų priėmimą mokykloje vykdo mokyklos vadovas ir Mokinių priėmimo komisija, vadovaudamasi darbo reglamentu. </w:t>
      </w:r>
    </w:p>
    <w:p w:rsidR="00DB35B2" w:rsidRPr="000507E2" w:rsidRDefault="00DB35B2" w:rsidP="00DB35B2">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w:t>
      </w:r>
      <w:r w:rsidR="004F5C55" w:rsidRPr="000507E2">
        <w:rPr>
          <w:rFonts w:ascii="Times New Roman" w:hAnsi="Times New Roman" w:cs="Times New Roman"/>
          <w:color w:val="000000" w:themeColor="text1"/>
          <w:sz w:val="24"/>
          <w:szCs w:val="24"/>
        </w:rPr>
        <w:t>5</w:t>
      </w:r>
      <w:r w:rsidRPr="000507E2">
        <w:rPr>
          <w:rFonts w:ascii="Times New Roman" w:hAnsi="Times New Roman" w:cs="Times New Roman"/>
          <w:color w:val="000000" w:themeColor="text1"/>
          <w:sz w:val="24"/>
          <w:szCs w:val="24"/>
        </w:rPr>
        <w:t>. Mokyklos direktorius kasmet ne vėliau kaip iki lapkričio 1 d. viešai paskelbia prašymų ir kitų pateikiamų dokumentų priėmimo vietą ir laiką (pradžią ir pabaigą), už dokumentų priėmimą paskirtą atsakingą asmenį, reikalingų dokumentų sąrašą.</w:t>
      </w:r>
    </w:p>
    <w:p w:rsidR="004D355C" w:rsidRPr="000507E2" w:rsidRDefault="004D355C" w:rsidP="0085442F">
      <w:pPr>
        <w:pStyle w:val="Betarp"/>
        <w:jc w:val="both"/>
        <w:rPr>
          <w:rFonts w:ascii="Times New Roman" w:hAnsi="Times New Roman"/>
          <w:b/>
          <w:color w:val="000000" w:themeColor="text1"/>
          <w:sz w:val="24"/>
          <w:szCs w:val="24"/>
        </w:rPr>
      </w:pPr>
    </w:p>
    <w:p w:rsidR="000851CF" w:rsidRPr="000507E2" w:rsidRDefault="00114509" w:rsidP="000851CF">
      <w:pPr>
        <w:pStyle w:val="Betarp"/>
        <w:jc w:val="center"/>
        <w:rPr>
          <w:rFonts w:ascii="Times New Roman" w:hAnsi="Times New Roman"/>
          <w:b/>
          <w:color w:val="000000" w:themeColor="text1"/>
          <w:sz w:val="24"/>
          <w:szCs w:val="24"/>
        </w:rPr>
      </w:pPr>
      <w:r w:rsidRPr="000507E2">
        <w:rPr>
          <w:rFonts w:ascii="Times New Roman" w:hAnsi="Times New Roman"/>
          <w:b/>
          <w:color w:val="000000" w:themeColor="text1"/>
          <w:sz w:val="24"/>
          <w:szCs w:val="24"/>
        </w:rPr>
        <w:t>I</w:t>
      </w:r>
      <w:r w:rsidR="00C545E2" w:rsidRPr="000507E2">
        <w:rPr>
          <w:rFonts w:ascii="Times New Roman" w:hAnsi="Times New Roman"/>
          <w:b/>
          <w:color w:val="000000" w:themeColor="text1"/>
          <w:sz w:val="24"/>
          <w:szCs w:val="24"/>
        </w:rPr>
        <w:t>V</w:t>
      </w:r>
      <w:r w:rsidR="000851CF" w:rsidRPr="000507E2">
        <w:rPr>
          <w:rFonts w:ascii="Times New Roman" w:hAnsi="Times New Roman"/>
          <w:b/>
          <w:color w:val="000000" w:themeColor="text1"/>
          <w:sz w:val="24"/>
          <w:szCs w:val="24"/>
        </w:rPr>
        <w:t xml:space="preserve"> SKYRIUS</w:t>
      </w:r>
    </w:p>
    <w:p w:rsidR="0051285B" w:rsidRPr="000507E2" w:rsidRDefault="00A67902" w:rsidP="000851CF">
      <w:pPr>
        <w:pStyle w:val="Betarp"/>
        <w:jc w:val="center"/>
        <w:rPr>
          <w:rFonts w:ascii="Times New Roman" w:hAnsi="Times New Roman"/>
          <w:b/>
          <w:color w:val="000000" w:themeColor="text1"/>
          <w:sz w:val="24"/>
          <w:szCs w:val="24"/>
        </w:rPr>
      </w:pPr>
      <w:r w:rsidRPr="000507E2">
        <w:rPr>
          <w:rFonts w:ascii="Times New Roman" w:hAnsi="Times New Roman"/>
          <w:b/>
          <w:color w:val="000000" w:themeColor="text1"/>
          <w:sz w:val="24"/>
          <w:szCs w:val="24"/>
        </w:rPr>
        <w:t>BAIGIAMOSIOS NUOSTATOS</w:t>
      </w:r>
    </w:p>
    <w:p w:rsidR="00A67902" w:rsidRPr="000507E2" w:rsidRDefault="00A67902" w:rsidP="00B644FA">
      <w:pPr>
        <w:pStyle w:val="Betarp"/>
        <w:rPr>
          <w:rFonts w:ascii="Times New Roman" w:hAnsi="Times New Roman"/>
          <w:color w:val="000000" w:themeColor="text1"/>
          <w:sz w:val="24"/>
          <w:szCs w:val="24"/>
        </w:rPr>
      </w:pPr>
    </w:p>
    <w:p w:rsidR="00A67902" w:rsidRPr="000507E2" w:rsidRDefault="000851CF" w:rsidP="000851CF">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r>
      <w:r w:rsidR="004F5C55" w:rsidRPr="000507E2">
        <w:rPr>
          <w:rFonts w:ascii="Times New Roman" w:hAnsi="Times New Roman"/>
          <w:color w:val="000000" w:themeColor="text1"/>
          <w:sz w:val="24"/>
          <w:szCs w:val="24"/>
        </w:rPr>
        <w:t>26</w:t>
      </w:r>
      <w:r w:rsidR="005C7B85" w:rsidRPr="000507E2">
        <w:rPr>
          <w:rFonts w:ascii="Times New Roman" w:hAnsi="Times New Roman"/>
          <w:color w:val="000000" w:themeColor="text1"/>
          <w:sz w:val="24"/>
          <w:szCs w:val="24"/>
        </w:rPr>
        <w:t xml:space="preserve">. </w:t>
      </w:r>
      <w:r w:rsidR="00F22DF0" w:rsidRPr="000507E2">
        <w:rPr>
          <w:rFonts w:ascii="Times New Roman" w:hAnsi="Times New Roman"/>
          <w:color w:val="000000" w:themeColor="text1"/>
          <w:sz w:val="24"/>
          <w:szCs w:val="24"/>
        </w:rPr>
        <w:t>Šis Aprašas gali būti redaguojamas</w:t>
      </w:r>
      <w:r w:rsidR="006825FE" w:rsidRPr="000507E2">
        <w:rPr>
          <w:rFonts w:ascii="Times New Roman" w:hAnsi="Times New Roman"/>
          <w:color w:val="000000" w:themeColor="text1"/>
          <w:sz w:val="24"/>
          <w:szCs w:val="24"/>
        </w:rPr>
        <w:t>,</w:t>
      </w:r>
      <w:r w:rsidR="00F22DF0" w:rsidRPr="000507E2">
        <w:rPr>
          <w:rFonts w:ascii="Times New Roman" w:hAnsi="Times New Roman"/>
          <w:color w:val="000000" w:themeColor="text1"/>
          <w:sz w:val="24"/>
          <w:szCs w:val="24"/>
        </w:rPr>
        <w:t xml:space="preserve"> keičiamas atsižvelgiant į naujai atsirandančius ar pasikeitusius Lietuvos Respublikos švi</w:t>
      </w:r>
      <w:r w:rsidR="006825FE" w:rsidRPr="000507E2">
        <w:rPr>
          <w:rFonts w:ascii="Times New Roman" w:hAnsi="Times New Roman"/>
          <w:color w:val="000000" w:themeColor="text1"/>
          <w:sz w:val="24"/>
          <w:szCs w:val="24"/>
        </w:rPr>
        <w:t>etimą reguliuojančius teisės aktus</w:t>
      </w:r>
      <w:r w:rsidR="00F22DF0" w:rsidRPr="000507E2">
        <w:rPr>
          <w:rFonts w:ascii="Times New Roman" w:hAnsi="Times New Roman"/>
          <w:color w:val="000000" w:themeColor="text1"/>
          <w:sz w:val="24"/>
          <w:szCs w:val="24"/>
        </w:rPr>
        <w:t>.</w:t>
      </w:r>
    </w:p>
    <w:p w:rsidR="006A6962" w:rsidRPr="000507E2" w:rsidRDefault="006A6962" w:rsidP="00B644FA">
      <w:pPr>
        <w:pStyle w:val="Betarp"/>
        <w:rPr>
          <w:rFonts w:ascii="Times New Roman" w:hAnsi="Times New Roman"/>
          <w:color w:val="000000" w:themeColor="text1"/>
          <w:sz w:val="24"/>
          <w:szCs w:val="24"/>
        </w:rPr>
      </w:pPr>
    </w:p>
    <w:p w:rsidR="006A6962" w:rsidRDefault="007C2052" w:rsidP="00B644FA">
      <w:pPr>
        <w:pStyle w:val="Betarp"/>
        <w:jc w:val="center"/>
        <w:rPr>
          <w:rFonts w:ascii="Times New Roman" w:hAnsi="Times New Roman"/>
          <w:sz w:val="24"/>
          <w:szCs w:val="24"/>
        </w:rPr>
      </w:pPr>
      <w:r>
        <w:rPr>
          <w:rFonts w:ascii="Times New Roman" w:hAnsi="Times New Roman"/>
          <w:sz w:val="24"/>
          <w:szCs w:val="24"/>
        </w:rPr>
        <w:t>_______________________________________</w:t>
      </w:r>
    </w:p>
    <w:p w:rsidR="007C2052" w:rsidRDefault="007C2052" w:rsidP="00B644FA">
      <w:pPr>
        <w:pStyle w:val="Betarp"/>
        <w:rPr>
          <w:rFonts w:ascii="Times New Roman" w:hAnsi="Times New Roman"/>
          <w:sz w:val="24"/>
          <w:szCs w:val="24"/>
        </w:rPr>
      </w:pPr>
    </w:p>
    <w:sectPr w:rsidR="007C2052" w:rsidSect="00DB35B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92" w:rsidRDefault="00F92C92" w:rsidP="004A6439">
      <w:pPr>
        <w:spacing w:after="0" w:line="240" w:lineRule="auto"/>
      </w:pPr>
      <w:r>
        <w:separator/>
      </w:r>
    </w:p>
  </w:endnote>
  <w:endnote w:type="continuationSeparator" w:id="0">
    <w:p w:rsidR="00F92C92" w:rsidRDefault="00F92C92" w:rsidP="004A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92" w:rsidRDefault="00F92C92" w:rsidP="004A6439">
      <w:pPr>
        <w:spacing w:after="0" w:line="240" w:lineRule="auto"/>
      </w:pPr>
      <w:r>
        <w:separator/>
      </w:r>
    </w:p>
  </w:footnote>
  <w:footnote w:type="continuationSeparator" w:id="0">
    <w:p w:rsidR="00F92C92" w:rsidRDefault="00F92C92" w:rsidP="004A6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93864"/>
      <w:docPartObj>
        <w:docPartGallery w:val="Page Numbers (Top of Page)"/>
        <w:docPartUnique/>
      </w:docPartObj>
    </w:sdtPr>
    <w:sdtEndPr/>
    <w:sdtContent>
      <w:p w:rsidR="0085442F" w:rsidRDefault="00F92C92" w:rsidP="007C2052">
        <w:pPr>
          <w:pStyle w:val="Antrats"/>
          <w:jc w:val="center"/>
        </w:pPr>
        <w:r>
          <w:fldChar w:fldCharType="begin"/>
        </w:r>
        <w:r>
          <w:instrText>PAGE   \* MERGEFORMAT</w:instrText>
        </w:r>
        <w:r>
          <w:fldChar w:fldCharType="separate"/>
        </w:r>
        <w:r w:rsidR="00E0052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14E3"/>
    <w:multiLevelType w:val="hybridMultilevel"/>
    <w:tmpl w:val="20048714"/>
    <w:lvl w:ilvl="0" w:tplc="49C47B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4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A3"/>
    <w:rsid w:val="000333B3"/>
    <w:rsid w:val="000507E2"/>
    <w:rsid w:val="000851CF"/>
    <w:rsid w:val="000B48FF"/>
    <w:rsid w:val="00114509"/>
    <w:rsid w:val="001A12C9"/>
    <w:rsid w:val="001C4B2D"/>
    <w:rsid w:val="00265789"/>
    <w:rsid w:val="00285BB9"/>
    <w:rsid w:val="002C35EB"/>
    <w:rsid w:val="00393198"/>
    <w:rsid w:val="00476D7D"/>
    <w:rsid w:val="004A6439"/>
    <w:rsid w:val="004B0309"/>
    <w:rsid w:val="004D355C"/>
    <w:rsid w:val="004E4383"/>
    <w:rsid w:val="004F347F"/>
    <w:rsid w:val="004F5C55"/>
    <w:rsid w:val="005053FE"/>
    <w:rsid w:val="00505C0C"/>
    <w:rsid w:val="0051285B"/>
    <w:rsid w:val="00541973"/>
    <w:rsid w:val="005672E9"/>
    <w:rsid w:val="005C7B85"/>
    <w:rsid w:val="005E1D90"/>
    <w:rsid w:val="005F432F"/>
    <w:rsid w:val="006248C8"/>
    <w:rsid w:val="00643551"/>
    <w:rsid w:val="00671A42"/>
    <w:rsid w:val="006825FE"/>
    <w:rsid w:val="006A6962"/>
    <w:rsid w:val="006E1696"/>
    <w:rsid w:val="00707075"/>
    <w:rsid w:val="00733B66"/>
    <w:rsid w:val="0076037C"/>
    <w:rsid w:val="007C2052"/>
    <w:rsid w:val="007F570D"/>
    <w:rsid w:val="0085442F"/>
    <w:rsid w:val="008A0B15"/>
    <w:rsid w:val="008B2BF5"/>
    <w:rsid w:val="008B6D61"/>
    <w:rsid w:val="009C59B1"/>
    <w:rsid w:val="00A113A3"/>
    <w:rsid w:val="00A67902"/>
    <w:rsid w:val="00B600A7"/>
    <w:rsid w:val="00B644FA"/>
    <w:rsid w:val="00C545E2"/>
    <w:rsid w:val="00D04D5D"/>
    <w:rsid w:val="00D3204C"/>
    <w:rsid w:val="00D41933"/>
    <w:rsid w:val="00D41EE5"/>
    <w:rsid w:val="00D84B82"/>
    <w:rsid w:val="00DA5382"/>
    <w:rsid w:val="00DB35B2"/>
    <w:rsid w:val="00DC26F9"/>
    <w:rsid w:val="00E0052C"/>
    <w:rsid w:val="00E81867"/>
    <w:rsid w:val="00E853D4"/>
    <w:rsid w:val="00F10819"/>
    <w:rsid w:val="00F22DF0"/>
    <w:rsid w:val="00F84F93"/>
    <w:rsid w:val="00F92C92"/>
    <w:rsid w:val="00FE54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64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6439"/>
  </w:style>
  <w:style w:type="paragraph" w:styleId="Porat">
    <w:name w:val="footer"/>
    <w:basedOn w:val="prastasis"/>
    <w:link w:val="PoratDiagrama"/>
    <w:uiPriority w:val="99"/>
    <w:unhideWhenUsed/>
    <w:rsid w:val="004A64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6439"/>
  </w:style>
  <w:style w:type="paragraph" w:styleId="Betarp">
    <w:name w:val="No Spacing"/>
    <w:uiPriority w:val="1"/>
    <w:qFormat/>
    <w:rsid w:val="004A6439"/>
    <w:pPr>
      <w:spacing w:after="0" w:line="240" w:lineRule="auto"/>
    </w:pPr>
    <w:rPr>
      <w:rFonts w:ascii="Calibri" w:eastAsia="Calibri" w:hAnsi="Calibri" w:cs="Times New Roman"/>
    </w:rPr>
  </w:style>
  <w:style w:type="paragraph" w:styleId="Sraopastraipa">
    <w:name w:val="List Paragraph"/>
    <w:basedOn w:val="prastasis"/>
    <w:uiPriority w:val="34"/>
    <w:qFormat/>
    <w:rsid w:val="004A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64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6439"/>
  </w:style>
  <w:style w:type="paragraph" w:styleId="Porat">
    <w:name w:val="footer"/>
    <w:basedOn w:val="prastasis"/>
    <w:link w:val="PoratDiagrama"/>
    <w:uiPriority w:val="99"/>
    <w:unhideWhenUsed/>
    <w:rsid w:val="004A64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6439"/>
  </w:style>
  <w:style w:type="paragraph" w:styleId="Betarp">
    <w:name w:val="No Spacing"/>
    <w:uiPriority w:val="1"/>
    <w:qFormat/>
    <w:rsid w:val="004A6439"/>
    <w:pPr>
      <w:spacing w:after="0" w:line="240" w:lineRule="auto"/>
    </w:pPr>
    <w:rPr>
      <w:rFonts w:ascii="Calibri" w:eastAsia="Calibri" w:hAnsi="Calibri" w:cs="Times New Roman"/>
    </w:rPr>
  </w:style>
  <w:style w:type="paragraph" w:styleId="Sraopastraipa">
    <w:name w:val="List Paragraph"/>
    <w:basedOn w:val="prastasis"/>
    <w:uiPriority w:val="34"/>
    <w:qFormat/>
    <w:rsid w:val="004A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3716</Words>
  <Characters>2119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Jurgita</cp:lastModifiedBy>
  <cp:revision>2</cp:revision>
  <cp:lastPrinted>2020-09-02T13:09:00Z</cp:lastPrinted>
  <dcterms:created xsi:type="dcterms:W3CDTF">2021-05-10T05:40:00Z</dcterms:created>
  <dcterms:modified xsi:type="dcterms:W3CDTF">2021-05-10T05:40:00Z</dcterms:modified>
</cp:coreProperties>
</file>