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4B227" w14:textId="77777777" w:rsidR="00BF2221" w:rsidRPr="00B407A1" w:rsidRDefault="00BF2221" w:rsidP="00BF2221">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lt-LT"/>
        </w:rPr>
      </w:pPr>
      <w:r w:rsidRPr="00B407A1">
        <w:rPr>
          <w:rFonts w:ascii="Times New Roman" w:eastAsia="Times New Roman" w:hAnsi="Times New Roman" w:cs="Times New Roman"/>
          <w:sz w:val="28"/>
          <w:szCs w:val="28"/>
          <w:lang w:eastAsia="lt-LT"/>
        </w:rPr>
        <w:t>Kaišiadorių suaugusiųjų mokykla</w:t>
      </w:r>
    </w:p>
    <w:p w14:paraId="7A9370D5" w14:textId="77777777" w:rsidR="00BF2221" w:rsidRPr="00B407A1" w:rsidRDefault="00BF2221" w:rsidP="00BF2221">
      <w:pPr>
        <w:tabs>
          <w:tab w:val="left" w:pos="1465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lt-LT"/>
        </w:rPr>
      </w:pPr>
    </w:p>
    <w:p w14:paraId="055CA673"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Jurgitos  </w:t>
      </w:r>
      <w:proofErr w:type="spellStart"/>
      <w:r w:rsidR="006006E6" w:rsidRPr="00B407A1">
        <w:rPr>
          <w:rFonts w:ascii="Times New Roman" w:eastAsia="Times New Roman" w:hAnsi="Times New Roman" w:cs="Times New Roman"/>
          <w:sz w:val="24"/>
          <w:szCs w:val="24"/>
          <w:lang w:eastAsia="lt-LT"/>
        </w:rPr>
        <w:t>Znatavičienės</w:t>
      </w:r>
      <w:proofErr w:type="spellEnd"/>
    </w:p>
    <w:p w14:paraId="4E6A420C"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14:paraId="5D74B002" w14:textId="77777777" w:rsidR="00BF2221" w:rsidRPr="00B407A1" w:rsidRDefault="006006E6"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202</w:t>
      </w:r>
      <w:r w:rsidR="00657ED7" w:rsidRPr="00B407A1">
        <w:rPr>
          <w:rFonts w:ascii="Times New Roman" w:eastAsia="Times New Roman" w:hAnsi="Times New Roman" w:cs="Times New Roman"/>
          <w:b/>
          <w:sz w:val="24"/>
          <w:szCs w:val="24"/>
          <w:lang w:eastAsia="lt-LT"/>
        </w:rPr>
        <w:t>2</w:t>
      </w:r>
      <w:r w:rsidRPr="00B407A1">
        <w:rPr>
          <w:rFonts w:ascii="Times New Roman" w:eastAsia="Times New Roman" w:hAnsi="Times New Roman" w:cs="Times New Roman"/>
          <w:b/>
          <w:sz w:val="24"/>
          <w:szCs w:val="24"/>
          <w:lang w:eastAsia="lt-LT"/>
        </w:rPr>
        <w:t xml:space="preserve"> </w:t>
      </w:r>
      <w:r w:rsidR="00BF2221" w:rsidRPr="00B407A1">
        <w:rPr>
          <w:rFonts w:ascii="Times New Roman" w:eastAsia="Times New Roman" w:hAnsi="Times New Roman" w:cs="Times New Roman"/>
          <w:b/>
          <w:sz w:val="24"/>
          <w:szCs w:val="24"/>
          <w:lang w:eastAsia="lt-LT"/>
        </w:rPr>
        <w:t>METŲ VEIKLOS ATASKAITA</w:t>
      </w:r>
    </w:p>
    <w:p w14:paraId="60911AE9"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p>
    <w:p w14:paraId="39C242D9"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202</w:t>
      </w:r>
      <w:r w:rsidR="00657ED7" w:rsidRPr="00B407A1">
        <w:rPr>
          <w:rFonts w:ascii="Times New Roman" w:eastAsia="Times New Roman" w:hAnsi="Times New Roman" w:cs="Times New Roman"/>
          <w:sz w:val="24"/>
          <w:szCs w:val="24"/>
          <w:lang w:eastAsia="lt-LT"/>
        </w:rPr>
        <w:t>3</w:t>
      </w:r>
      <w:r w:rsidRPr="00B407A1">
        <w:rPr>
          <w:rFonts w:ascii="Times New Roman" w:eastAsia="Times New Roman" w:hAnsi="Times New Roman" w:cs="Times New Roman"/>
          <w:sz w:val="24"/>
          <w:szCs w:val="24"/>
          <w:lang w:eastAsia="lt-LT"/>
        </w:rPr>
        <w:t xml:space="preserve">-01-20 Nr.1 </w:t>
      </w:r>
    </w:p>
    <w:p w14:paraId="6C8B4F61"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r w:rsidRPr="00B407A1">
        <w:rPr>
          <w:rFonts w:ascii="Times New Roman" w:eastAsia="Times New Roman" w:hAnsi="Times New Roman" w:cs="Times New Roman"/>
          <w:sz w:val="20"/>
          <w:szCs w:val="20"/>
          <w:lang w:eastAsia="lt-LT"/>
        </w:rPr>
        <w:t>(data)</w:t>
      </w:r>
    </w:p>
    <w:p w14:paraId="37712032" w14:textId="77777777" w:rsidR="00BF2221" w:rsidRPr="00B407A1" w:rsidRDefault="00BF2221" w:rsidP="00BF2221">
      <w:pPr>
        <w:tabs>
          <w:tab w:val="left" w:pos="3828"/>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Kaišiadorys</w:t>
      </w:r>
    </w:p>
    <w:p w14:paraId="09ECDDA2"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14:paraId="5EFF3D8E"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14:paraId="00E96926"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I SKYRIUS</w:t>
      </w:r>
    </w:p>
    <w:p w14:paraId="15739440"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STRATEGINIO PLANO IR METINIO VEIKLOS PLANO ĮGYVENDINIMAS</w:t>
      </w:r>
    </w:p>
    <w:p w14:paraId="0E0B0CA2" w14:textId="77777777" w:rsidR="00AE5D3B" w:rsidRPr="00B407A1" w:rsidRDefault="00AE5D3B"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tbl>
      <w:tblPr>
        <w:tblStyle w:val="Lentelstinklelis"/>
        <w:tblW w:w="9889" w:type="dxa"/>
        <w:tblLook w:val="04A0" w:firstRow="1" w:lastRow="0" w:firstColumn="1" w:lastColumn="0" w:noHBand="0" w:noVBand="1"/>
      </w:tblPr>
      <w:tblGrid>
        <w:gridCol w:w="9889"/>
      </w:tblGrid>
      <w:tr w:rsidR="006006E6" w:rsidRPr="00B407A1" w14:paraId="4EACD09A" w14:textId="77777777" w:rsidTr="000C1735">
        <w:tc>
          <w:tcPr>
            <w:tcW w:w="9889" w:type="dxa"/>
          </w:tcPr>
          <w:p w14:paraId="58F0565D" w14:textId="77777777" w:rsidR="006006E6" w:rsidRPr="00B407A1" w:rsidRDefault="00394638" w:rsidP="00DA3207">
            <w:pPr>
              <w:pStyle w:val="Sraopastraipa"/>
              <w:ind w:left="0" w:firstLine="720"/>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Kaišiadorių </w:t>
            </w:r>
            <w:r w:rsidR="00DA3207" w:rsidRPr="00B407A1">
              <w:rPr>
                <w:rFonts w:ascii="Times New Roman" w:hAnsi="Times New Roman" w:cs="Times New Roman"/>
                <w:color w:val="000000" w:themeColor="text1"/>
                <w:sz w:val="24"/>
                <w:szCs w:val="24"/>
              </w:rPr>
              <w:t>suaugusiųjų</w:t>
            </w:r>
            <w:r w:rsidRPr="00B407A1">
              <w:rPr>
                <w:rFonts w:ascii="Times New Roman" w:hAnsi="Times New Roman" w:cs="Times New Roman"/>
                <w:color w:val="000000" w:themeColor="text1"/>
                <w:sz w:val="24"/>
                <w:szCs w:val="24"/>
              </w:rPr>
              <w:t xml:space="preserve"> mokykla (191823464) ugdomąj</w:t>
            </w:r>
            <w:r w:rsidR="00946488" w:rsidRPr="00B407A1">
              <w:rPr>
                <w:rFonts w:ascii="Times New Roman" w:hAnsi="Times New Roman" w:cs="Times New Roman"/>
                <w:color w:val="000000" w:themeColor="text1"/>
                <w:sz w:val="24"/>
                <w:szCs w:val="24"/>
              </w:rPr>
              <w:t>ą</w:t>
            </w:r>
            <w:r w:rsidRPr="00B407A1">
              <w:rPr>
                <w:rFonts w:ascii="Times New Roman" w:hAnsi="Times New Roman" w:cs="Times New Roman"/>
                <w:color w:val="000000" w:themeColor="text1"/>
                <w:sz w:val="24"/>
                <w:szCs w:val="24"/>
              </w:rPr>
              <w:t xml:space="preserve"> veiklą vykdo Kaišiadorių suaugusiųjų mokykloje</w:t>
            </w:r>
            <w:r w:rsidR="00DA3207" w:rsidRPr="00B407A1">
              <w:rPr>
                <w:rFonts w:ascii="Times New Roman" w:hAnsi="Times New Roman" w:cs="Times New Roman"/>
                <w:color w:val="000000" w:themeColor="text1"/>
                <w:sz w:val="24"/>
                <w:szCs w:val="24"/>
              </w:rPr>
              <w:t xml:space="preserve"> adresu: Gedimino g. 118 Kaišiadorys LT-56166 ir Kaišiadorių suaugusiųjų mokyklos keturiuose Pravieniškių skyrių sektoriuose Kaišiadorių rajone Pravieniškių kaime.</w:t>
            </w:r>
          </w:p>
          <w:p w14:paraId="172E1620" w14:textId="77777777" w:rsidR="00DA3207" w:rsidRPr="00B407A1" w:rsidRDefault="00DA3207" w:rsidP="00DA3207">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394638" w:rsidRPr="00B407A1">
              <w:rPr>
                <w:rFonts w:ascii="Times New Roman" w:eastAsia="Arial" w:hAnsi="Times New Roman" w:cs="Times New Roman"/>
                <w:color w:val="000000" w:themeColor="text1"/>
                <w:sz w:val="24"/>
                <w:szCs w:val="24"/>
                <w:lang w:eastAsia="lt-LT"/>
              </w:rPr>
              <w:t xml:space="preserve">Kaišiadorių suaugusiųjų mokykla teikia formalųjį išsilavinimą ir siūlo neformaliojo švietimo programas, mokykloje mokosi gana įvairaus amžiaus mokiniai. </w:t>
            </w:r>
          </w:p>
          <w:p w14:paraId="5E138DCF" w14:textId="77777777" w:rsidR="00394638" w:rsidRPr="00B407A1" w:rsidRDefault="00DA3207" w:rsidP="00DA3207">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394638" w:rsidRPr="00B407A1">
              <w:rPr>
                <w:rFonts w:ascii="Times New Roman" w:eastAsia="Arial" w:hAnsi="Times New Roman" w:cs="Times New Roman"/>
                <w:color w:val="000000" w:themeColor="text1"/>
                <w:sz w:val="24"/>
                <w:szCs w:val="24"/>
                <w:lang w:eastAsia="lt-LT"/>
              </w:rPr>
              <w:t>Kaišiadorių suaugusiųjų mokyklos tikslas – sėkmingai organizuoti mokyklos veiklą ir užtikrinti efektyvų jos valdymą, telkti bendruomenę sprendžiant aktualius ugdymo klausimus, numatyti,  kaip bus įgyvendinti mokymo ir ugdymo veiklai keliami reikalavimai, pasirinkti veiklos kryptis ir tikslingus ugdymo prioritetus, numatyti bei planuoti mokymo pokyčius.</w:t>
            </w:r>
          </w:p>
          <w:p w14:paraId="2F342347" w14:textId="77777777" w:rsidR="00DA3207" w:rsidRPr="00B407A1" w:rsidRDefault="00DA3207" w:rsidP="00DA3207">
            <w:pPr>
              <w:jc w:val="both"/>
              <w:rPr>
                <w:rFonts w:ascii="Times New Roman" w:eastAsia="Arial" w:hAnsi="Times New Roman" w:cs="Times New Roman"/>
                <w:b/>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Mokyklos vizija: m</w:t>
            </w:r>
            <w:r w:rsidR="00394638" w:rsidRPr="00B407A1">
              <w:rPr>
                <w:rFonts w:ascii="Times New Roman" w:eastAsia="Arial" w:hAnsi="Times New Roman" w:cs="Times New Roman"/>
                <w:color w:val="000000" w:themeColor="text1"/>
                <w:sz w:val="24"/>
                <w:szCs w:val="24"/>
                <w:lang w:eastAsia="lt-LT"/>
              </w:rPr>
              <w:t>oderni, naujovėms bei kaitai atvira švietimo įstaiga, teikianti optimalų ir kokybišką formalųjį bei neformalųjį švietimą.</w:t>
            </w:r>
          </w:p>
          <w:p w14:paraId="7E3A35E7" w14:textId="77777777" w:rsidR="00394638" w:rsidRPr="00B407A1" w:rsidRDefault="00DA3207" w:rsidP="00DA3207">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Mokyklos  misija: k</w:t>
            </w:r>
            <w:r w:rsidR="00394638" w:rsidRPr="00B407A1">
              <w:rPr>
                <w:rFonts w:ascii="Times New Roman" w:eastAsia="Arial" w:hAnsi="Times New Roman" w:cs="Times New Roman"/>
                <w:color w:val="000000" w:themeColor="text1"/>
                <w:sz w:val="24"/>
                <w:szCs w:val="24"/>
                <w:lang w:eastAsia="lt-LT"/>
              </w:rPr>
              <w:t>okybiškai ugdyti ir mokyti mokinius, skatinti jų saviraišką ir norą mokytis visą gyvenimą.</w:t>
            </w:r>
          </w:p>
          <w:p w14:paraId="1A32DA54" w14:textId="77777777" w:rsidR="00394638" w:rsidRPr="00B407A1" w:rsidRDefault="00946488" w:rsidP="00560E60">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DA3207" w:rsidRPr="00B407A1">
              <w:rPr>
                <w:rFonts w:ascii="Times New Roman" w:eastAsia="Arial" w:hAnsi="Times New Roman" w:cs="Times New Roman"/>
                <w:color w:val="000000" w:themeColor="text1"/>
                <w:sz w:val="24"/>
                <w:szCs w:val="24"/>
                <w:lang w:eastAsia="lt-LT"/>
              </w:rPr>
              <w:t>Puoselėjamos vertybinės nuostatos:</w:t>
            </w:r>
            <w:r w:rsidRPr="00B407A1">
              <w:rPr>
                <w:rFonts w:ascii="Times New Roman" w:eastAsia="Arial" w:hAnsi="Times New Roman" w:cs="Times New Roman"/>
                <w:color w:val="000000" w:themeColor="text1"/>
                <w:sz w:val="24"/>
                <w:szCs w:val="24"/>
                <w:lang w:eastAsia="lt-LT"/>
              </w:rPr>
              <w:t xml:space="preserve"> š</w:t>
            </w:r>
            <w:r w:rsidR="00560E60" w:rsidRPr="00B407A1">
              <w:rPr>
                <w:rFonts w:ascii="Times New Roman" w:eastAsia="Arial" w:hAnsi="Times New Roman" w:cs="Times New Roman"/>
                <w:color w:val="000000" w:themeColor="text1"/>
                <w:sz w:val="24"/>
                <w:szCs w:val="24"/>
                <w:lang w:eastAsia="lt-LT"/>
              </w:rPr>
              <w:t>iuolaikinės technologijos ir inovacijos, individualus požiūris į asmenybę.</w:t>
            </w:r>
          </w:p>
          <w:p w14:paraId="2BEE8249" w14:textId="77777777" w:rsidR="00394638" w:rsidRPr="00B407A1" w:rsidRDefault="00394638" w:rsidP="00394638">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Kaišiadorių suaugusiųjų mokyklos strateginio plano paskirtis – efektyviai valdyti įstaigos veiklą, numatyti mokyklos vystymo(</w:t>
            </w:r>
            <w:proofErr w:type="spellStart"/>
            <w:r w:rsidRPr="00B407A1">
              <w:rPr>
                <w:rFonts w:ascii="Times New Roman" w:eastAsia="Arial" w:hAnsi="Times New Roman" w:cs="Times New Roman"/>
                <w:color w:val="000000" w:themeColor="text1"/>
                <w:sz w:val="24"/>
                <w:szCs w:val="24"/>
                <w:lang w:eastAsia="lt-LT"/>
              </w:rPr>
              <w:t>si</w:t>
            </w:r>
            <w:proofErr w:type="spellEnd"/>
            <w:r w:rsidRPr="00B407A1">
              <w:rPr>
                <w:rFonts w:ascii="Times New Roman" w:eastAsia="Arial" w:hAnsi="Times New Roman" w:cs="Times New Roman"/>
                <w:color w:val="000000" w:themeColor="text1"/>
                <w:sz w:val="24"/>
                <w:szCs w:val="24"/>
                <w:lang w:eastAsia="lt-LT"/>
              </w:rPr>
              <w:t>) perspektyvas ir prioritetus, nuolatinę kaitą, telkti mokyklos bendruomenę aktualioms problemoms spręsti.</w:t>
            </w:r>
          </w:p>
          <w:p w14:paraId="78090614" w14:textId="77777777" w:rsidR="00CD0E94" w:rsidRPr="00B407A1" w:rsidRDefault="00CD0E94" w:rsidP="00CD0E94">
            <w:pPr>
              <w:jc w:val="both"/>
              <w:rPr>
                <w:rFonts w:ascii="Calibri" w:eastAsia="Times New Roman" w:hAnsi="Calibri" w:cs="Calibri"/>
                <w:color w:val="000000" w:themeColor="text1"/>
                <w:lang w:eastAsia="en-GB"/>
              </w:rPr>
            </w:pPr>
            <w:r w:rsidRPr="00B407A1">
              <w:rPr>
                <w:rFonts w:ascii="Times New Roman" w:eastAsia="Times New Roman" w:hAnsi="Times New Roman" w:cs="Times New Roman"/>
                <w:color w:val="000000" w:themeColor="text1"/>
                <w:sz w:val="24"/>
                <w:szCs w:val="24"/>
                <w:lang w:eastAsia="en-GB"/>
              </w:rPr>
              <w:t>2022 rugsėjo mėn. 1 dieną mokykloje mokėsi 434 mokiniai. Iš jų:</w:t>
            </w:r>
          </w:p>
          <w:p w14:paraId="0D3B2C1F" w14:textId="77777777" w:rsidR="00CD0E94" w:rsidRPr="00B407A1" w:rsidRDefault="00CD0E94" w:rsidP="00CD0E94">
            <w:pPr>
              <w:ind w:left="720"/>
              <w:jc w:val="both"/>
              <w:rPr>
                <w:rFonts w:ascii="Calibri" w:eastAsia="Times New Roman" w:hAnsi="Calibri" w:cs="Calibri"/>
                <w:color w:val="000000" w:themeColor="text1"/>
                <w:lang w:eastAsia="en-GB"/>
              </w:rPr>
            </w:pPr>
            <w:r w:rsidRPr="00B407A1">
              <w:rPr>
                <w:rFonts w:ascii="Times New Roman" w:eastAsia="Times New Roman" w:hAnsi="Times New Roman" w:cs="Times New Roman"/>
                <w:color w:val="000000" w:themeColor="text1"/>
                <w:sz w:val="24"/>
                <w:szCs w:val="24"/>
                <w:lang w:eastAsia="en-GB"/>
              </w:rPr>
              <w:t>-         77 mokiniai mokyklos suaugusiųjų 9</w:t>
            </w:r>
            <w:r w:rsidR="003C55EA">
              <w:rPr>
                <w:rFonts w:ascii="Times New Roman" w:eastAsia="Times New Roman" w:hAnsi="Times New Roman" w:cs="Times New Roman"/>
                <w:color w:val="000000" w:themeColor="text1"/>
                <w:sz w:val="24"/>
                <w:szCs w:val="24"/>
                <w:lang w:eastAsia="en-GB"/>
              </w:rPr>
              <w:t>(I)-</w:t>
            </w:r>
            <w:r w:rsidRPr="00B407A1">
              <w:rPr>
                <w:rFonts w:ascii="Times New Roman" w:eastAsia="Times New Roman" w:hAnsi="Times New Roman" w:cs="Times New Roman"/>
                <w:color w:val="000000" w:themeColor="text1"/>
                <w:sz w:val="24"/>
                <w:szCs w:val="24"/>
                <w:lang w:eastAsia="en-GB"/>
              </w:rPr>
              <w:t>12</w:t>
            </w:r>
            <w:r w:rsidR="003C55EA">
              <w:rPr>
                <w:rFonts w:ascii="Times New Roman" w:eastAsia="Times New Roman" w:hAnsi="Times New Roman" w:cs="Times New Roman"/>
                <w:color w:val="000000" w:themeColor="text1"/>
                <w:sz w:val="24"/>
                <w:szCs w:val="24"/>
                <w:lang w:eastAsia="en-GB"/>
              </w:rPr>
              <w:t>(IV)</w:t>
            </w:r>
            <w:r w:rsidRPr="00B407A1">
              <w:rPr>
                <w:rFonts w:ascii="Times New Roman" w:eastAsia="Times New Roman" w:hAnsi="Times New Roman" w:cs="Times New Roman"/>
                <w:color w:val="000000" w:themeColor="text1"/>
                <w:sz w:val="24"/>
                <w:szCs w:val="24"/>
                <w:lang w:eastAsia="en-GB"/>
              </w:rPr>
              <w:t xml:space="preserve"> klasėse;</w:t>
            </w:r>
          </w:p>
          <w:p w14:paraId="321868AB" w14:textId="77777777" w:rsidR="00CD0E94" w:rsidRPr="00B407A1" w:rsidRDefault="00CD0E94" w:rsidP="00301737">
            <w:pPr>
              <w:ind w:left="720"/>
              <w:rPr>
                <w:rFonts w:ascii="Calibri" w:eastAsia="Times New Roman" w:hAnsi="Calibri" w:cs="Calibri"/>
                <w:color w:val="000000" w:themeColor="text1"/>
                <w:lang w:eastAsia="en-GB"/>
              </w:rPr>
            </w:pPr>
            <w:r w:rsidRPr="00B407A1">
              <w:rPr>
                <w:rFonts w:ascii="Times New Roman" w:eastAsia="Times New Roman" w:hAnsi="Times New Roman" w:cs="Times New Roman"/>
                <w:color w:val="000000" w:themeColor="text1"/>
                <w:sz w:val="24"/>
                <w:szCs w:val="24"/>
                <w:lang w:eastAsia="en-GB"/>
              </w:rPr>
              <w:t>-        357  mokiniai Pravieniškių skyriuose 3–4, 7–12</w:t>
            </w:r>
            <w:r w:rsidR="003C55EA">
              <w:rPr>
                <w:rFonts w:ascii="Times New Roman" w:eastAsia="Times New Roman" w:hAnsi="Times New Roman" w:cs="Times New Roman"/>
                <w:color w:val="000000" w:themeColor="text1"/>
                <w:sz w:val="24"/>
                <w:szCs w:val="24"/>
                <w:lang w:eastAsia="en-GB"/>
              </w:rPr>
              <w:t>(IV)</w:t>
            </w:r>
            <w:r w:rsidRPr="00B407A1">
              <w:rPr>
                <w:rFonts w:ascii="Times New Roman" w:eastAsia="Times New Roman" w:hAnsi="Times New Roman" w:cs="Times New Roman"/>
                <w:color w:val="000000" w:themeColor="text1"/>
                <w:sz w:val="24"/>
                <w:szCs w:val="24"/>
                <w:lang w:eastAsia="en-GB"/>
              </w:rPr>
              <w:t xml:space="preserve"> klasėse.</w:t>
            </w:r>
          </w:p>
          <w:p w14:paraId="6D7445EE" w14:textId="77777777" w:rsidR="00DA3207" w:rsidRPr="00B407A1" w:rsidRDefault="00AA7513" w:rsidP="00301737">
            <w:pPr>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BA602B" w:rsidRPr="00B407A1">
              <w:rPr>
                <w:rFonts w:ascii="Times New Roman" w:eastAsia="Arial" w:hAnsi="Times New Roman" w:cs="Times New Roman"/>
                <w:color w:val="000000" w:themeColor="text1"/>
                <w:sz w:val="24"/>
                <w:szCs w:val="24"/>
                <w:lang w:eastAsia="lt-LT"/>
              </w:rPr>
              <w:t xml:space="preserve">  </w:t>
            </w:r>
            <w:r w:rsidR="00045269" w:rsidRPr="00B407A1">
              <w:rPr>
                <w:rFonts w:ascii="Times New Roman" w:eastAsia="Arial" w:hAnsi="Times New Roman" w:cs="Times New Roman"/>
                <w:color w:val="000000" w:themeColor="text1"/>
                <w:sz w:val="24"/>
                <w:szCs w:val="24"/>
                <w:lang w:eastAsia="lt-LT"/>
              </w:rPr>
              <w:t xml:space="preserve">  </w:t>
            </w:r>
            <w:r w:rsidR="00DA3207" w:rsidRPr="00B407A1">
              <w:rPr>
                <w:rFonts w:ascii="Times New Roman" w:eastAsia="Arial" w:hAnsi="Times New Roman" w:cs="Times New Roman"/>
                <w:color w:val="000000" w:themeColor="text1"/>
                <w:sz w:val="24"/>
                <w:szCs w:val="24"/>
                <w:lang w:eastAsia="lt-LT"/>
              </w:rPr>
              <w:t>Mokykloj</w:t>
            </w:r>
            <w:r w:rsidR="005F2706" w:rsidRPr="00B407A1">
              <w:rPr>
                <w:rFonts w:ascii="Times New Roman" w:eastAsia="Arial" w:hAnsi="Times New Roman" w:cs="Times New Roman"/>
                <w:color w:val="000000" w:themeColor="text1"/>
                <w:sz w:val="24"/>
                <w:szCs w:val="24"/>
                <w:lang w:eastAsia="lt-LT"/>
              </w:rPr>
              <w:t xml:space="preserve">e yra 24 klasių komplektai: 4 – </w:t>
            </w:r>
            <w:r w:rsidR="00DA3207" w:rsidRPr="00B407A1">
              <w:rPr>
                <w:rFonts w:ascii="Times New Roman" w:eastAsia="Arial" w:hAnsi="Times New Roman" w:cs="Times New Roman"/>
                <w:color w:val="000000" w:themeColor="text1"/>
                <w:sz w:val="24"/>
                <w:szCs w:val="24"/>
                <w:lang w:eastAsia="lt-LT"/>
              </w:rPr>
              <w:t>suaugusiųjų pagrindin</w:t>
            </w:r>
            <w:r w:rsidR="00301737" w:rsidRPr="00B407A1">
              <w:rPr>
                <w:rFonts w:ascii="Times New Roman" w:eastAsia="Arial" w:hAnsi="Times New Roman" w:cs="Times New Roman"/>
                <w:color w:val="000000" w:themeColor="text1"/>
                <w:sz w:val="24"/>
                <w:szCs w:val="24"/>
                <w:lang w:eastAsia="lt-LT"/>
              </w:rPr>
              <w:t xml:space="preserve">io ir vidurinio ugdymo programų </w:t>
            </w:r>
            <w:r w:rsidR="00DA3207" w:rsidRPr="00B407A1">
              <w:rPr>
                <w:rFonts w:ascii="Times New Roman" w:eastAsia="Arial" w:hAnsi="Times New Roman" w:cs="Times New Roman"/>
                <w:color w:val="000000" w:themeColor="text1"/>
                <w:sz w:val="24"/>
                <w:szCs w:val="24"/>
                <w:lang w:eastAsia="lt-LT"/>
              </w:rPr>
              <w:t>klasėse (10</w:t>
            </w:r>
            <w:r w:rsidR="00CD5312">
              <w:rPr>
                <w:rFonts w:ascii="Times New Roman" w:eastAsia="Arial" w:hAnsi="Times New Roman" w:cs="Times New Roman"/>
                <w:color w:val="000000" w:themeColor="text1"/>
                <w:sz w:val="24"/>
                <w:szCs w:val="24"/>
                <w:lang w:eastAsia="lt-LT"/>
              </w:rPr>
              <w:t>(II)</w:t>
            </w:r>
            <w:r w:rsidR="00DA3207" w:rsidRPr="00B407A1">
              <w:rPr>
                <w:rFonts w:ascii="Times New Roman" w:eastAsia="Arial" w:hAnsi="Times New Roman" w:cs="Times New Roman"/>
                <w:color w:val="000000" w:themeColor="text1"/>
                <w:sz w:val="24"/>
                <w:szCs w:val="24"/>
                <w:lang w:eastAsia="lt-LT"/>
              </w:rPr>
              <w:t>, 11</w:t>
            </w:r>
            <w:r w:rsidR="00CD5312">
              <w:rPr>
                <w:rFonts w:ascii="Times New Roman" w:eastAsia="Arial" w:hAnsi="Times New Roman" w:cs="Times New Roman"/>
                <w:color w:val="000000" w:themeColor="text1"/>
                <w:sz w:val="24"/>
                <w:szCs w:val="24"/>
                <w:lang w:eastAsia="lt-LT"/>
              </w:rPr>
              <w:t>(III)</w:t>
            </w:r>
            <w:r w:rsidR="00DA3207" w:rsidRPr="00B407A1">
              <w:rPr>
                <w:rFonts w:ascii="Times New Roman" w:eastAsia="Arial" w:hAnsi="Times New Roman" w:cs="Times New Roman"/>
                <w:color w:val="000000" w:themeColor="text1"/>
                <w:sz w:val="24"/>
                <w:szCs w:val="24"/>
                <w:lang w:eastAsia="lt-LT"/>
              </w:rPr>
              <w:t xml:space="preserve"> ir </w:t>
            </w:r>
            <w:r w:rsidR="00CD7BFC" w:rsidRPr="00B407A1">
              <w:rPr>
                <w:rFonts w:ascii="Times New Roman" w:eastAsia="Arial" w:hAnsi="Times New Roman" w:cs="Times New Roman"/>
                <w:color w:val="000000" w:themeColor="text1"/>
                <w:sz w:val="24"/>
                <w:szCs w:val="24"/>
                <w:lang w:eastAsia="lt-LT"/>
              </w:rPr>
              <w:t xml:space="preserve">du </w:t>
            </w:r>
            <w:r w:rsidR="00DA3207" w:rsidRPr="00B407A1">
              <w:rPr>
                <w:rFonts w:ascii="Times New Roman" w:eastAsia="Arial" w:hAnsi="Times New Roman" w:cs="Times New Roman"/>
                <w:color w:val="000000" w:themeColor="text1"/>
                <w:sz w:val="24"/>
                <w:szCs w:val="24"/>
                <w:lang w:eastAsia="lt-LT"/>
              </w:rPr>
              <w:t>12</w:t>
            </w:r>
            <w:r w:rsidR="00CD5312">
              <w:rPr>
                <w:rFonts w:ascii="Times New Roman" w:eastAsia="Arial" w:hAnsi="Times New Roman" w:cs="Times New Roman"/>
                <w:color w:val="000000" w:themeColor="text1"/>
                <w:sz w:val="24"/>
                <w:szCs w:val="24"/>
                <w:lang w:eastAsia="lt-LT"/>
              </w:rPr>
              <w:t>(IV)</w:t>
            </w:r>
            <w:r w:rsidR="00CD7BFC" w:rsidRPr="00B407A1">
              <w:rPr>
                <w:rFonts w:ascii="Times New Roman" w:eastAsia="Arial" w:hAnsi="Times New Roman" w:cs="Times New Roman"/>
                <w:color w:val="000000" w:themeColor="text1"/>
                <w:sz w:val="24"/>
                <w:szCs w:val="24"/>
                <w:lang w:eastAsia="lt-LT"/>
              </w:rPr>
              <w:t xml:space="preserve"> kl. </w:t>
            </w:r>
            <w:r w:rsidR="00DA3207" w:rsidRPr="00B407A1">
              <w:rPr>
                <w:rFonts w:ascii="Times New Roman" w:eastAsia="Arial" w:hAnsi="Times New Roman" w:cs="Times New Roman"/>
                <w:color w:val="000000" w:themeColor="text1"/>
                <w:sz w:val="24"/>
                <w:szCs w:val="24"/>
                <w:lang w:eastAsia="lt-LT"/>
              </w:rPr>
              <w:t>), 20 – suaugusiųjų pradinio, pagrindinio ir vidurinio ugdymo mokyklos Pravieniškių skyriuose.</w:t>
            </w:r>
          </w:p>
          <w:p w14:paraId="20ABA530" w14:textId="77777777" w:rsidR="00DA3207" w:rsidRPr="00B407A1" w:rsidRDefault="00DA3207" w:rsidP="00DA3207">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946488" w:rsidRPr="00B407A1">
              <w:rPr>
                <w:rFonts w:ascii="Times New Roman" w:eastAsia="Arial" w:hAnsi="Times New Roman" w:cs="Times New Roman"/>
                <w:color w:val="000000" w:themeColor="text1"/>
                <w:sz w:val="24"/>
                <w:szCs w:val="24"/>
                <w:lang w:eastAsia="lt-LT"/>
              </w:rPr>
              <w:t xml:space="preserve">          </w:t>
            </w:r>
            <w:r w:rsidRPr="00B407A1">
              <w:rPr>
                <w:rFonts w:ascii="Times New Roman" w:eastAsia="Arial" w:hAnsi="Times New Roman" w:cs="Times New Roman"/>
                <w:color w:val="000000" w:themeColor="text1"/>
                <w:sz w:val="24"/>
                <w:szCs w:val="24"/>
                <w:lang w:eastAsia="lt-LT"/>
              </w:rPr>
              <w:t xml:space="preserve"> Įstaigos darbuotojų skaičius: mokykloje dirba 3</w:t>
            </w:r>
            <w:r w:rsidR="00CD7BFC" w:rsidRPr="00B407A1">
              <w:rPr>
                <w:rFonts w:ascii="Times New Roman" w:eastAsia="Arial" w:hAnsi="Times New Roman" w:cs="Times New Roman"/>
                <w:color w:val="000000" w:themeColor="text1"/>
                <w:sz w:val="24"/>
                <w:szCs w:val="24"/>
                <w:lang w:eastAsia="lt-LT"/>
              </w:rPr>
              <w:t>3</w:t>
            </w:r>
            <w:r w:rsidRPr="00B407A1">
              <w:rPr>
                <w:rFonts w:ascii="Times New Roman" w:eastAsia="Arial" w:hAnsi="Times New Roman" w:cs="Times New Roman"/>
                <w:color w:val="000000" w:themeColor="text1"/>
                <w:sz w:val="24"/>
                <w:szCs w:val="24"/>
                <w:lang w:eastAsia="lt-LT"/>
              </w:rPr>
              <w:t xml:space="preserve"> darbuotojai (29 mokytojai specialistai), </w:t>
            </w:r>
            <w:r w:rsidR="00CD0E94" w:rsidRPr="00B407A1">
              <w:rPr>
                <w:rFonts w:ascii="Times New Roman" w:eastAsia="Arial" w:hAnsi="Times New Roman" w:cs="Times New Roman"/>
                <w:color w:val="000000" w:themeColor="text1"/>
                <w:sz w:val="24"/>
                <w:szCs w:val="24"/>
                <w:lang w:eastAsia="lt-LT"/>
              </w:rPr>
              <w:t>4</w:t>
            </w:r>
            <w:r w:rsidRPr="00B407A1">
              <w:rPr>
                <w:rFonts w:ascii="Times New Roman" w:eastAsia="Arial" w:hAnsi="Times New Roman" w:cs="Times New Roman"/>
                <w:color w:val="000000" w:themeColor="text1"/>
                <w:sz w:val="24"/>
                <w:szCs w:val="24"/>
                <w:lang w:eastAsia="lt-LT"/>
              </w:rPr>
              <w:t xml:space="preserve"> nepedagoginiai darbuotojai, 4 administracijos darbuotojai).    </w:t>
            </w:r>
            <w:r w:rsidR="007A28B8" w:rsidRPr="00B407A1">
              <w:rPr>
                <w:rFonts w:ascii="Times New Roman" w:eastAsia="Arial" w:hAnsi="Times New Roman" w:cs="Times New Roman"/>
                <w:color w:val="000000" w:themeColor="text1"/>
                <w:sz w:val="24"/>
                <w:szCs w:val="24"/>
                <w:lang w:eastAsia="lt-LT"/>
              </w:rPr>
              <w:t>66 proc. pedagogų pedagoginio darbo stažas 25 ir daugiau metų.</w:t>
            </w:r>
          </w:p>
          <w:p w14:paraId="73ECE14D" w14:textId="77777777" w:rsidR="00172D83" w:rsidRPr="00B407A1" w:rsidRDefault="00427556" w:rsidP="00172D83">
            <w:pPr>
              <w:ind w:left="-100"/>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946488" w:rsidRPr="00B407A1">
              <w:rPr>
                <w:rFonts w:ascii="Times New Roman" w:eastAsia="Arial" w:hAnsi="Times New Roman" w:cs="Times New Roman"/>
                <w:color w:val="000000" w:themeColor="text1"/>
                <w:sz w:val="24"/>
                <w:szCs w:val="24"/>
                <w:lang w:eastAsia="lt-LT"/>
              </w:rPr>
              <w:t xml:space="preserve">   </w:t>
            </w:r>
            <w:r w:rsidRPr="00B407A1">
              <w:rPr>
                <w:rFonts w:ascii="Times New Roman" w:eastAsia="Arial" w:hAnsi="Times New Roman" w:cs="Times New Roman"/>
                <w:color w:val="000000" w:themeColor="text1"/>
                <w:sz w:val="24"/>
                <w:szCs w:val="24"/>
                <w:lang w:eastAsia="lt-LT"/>
              </w:rPr>
              <w:t xml:space="preserve">  </w:t>
            </w:r>
            <w:r w:rsidR="00172D83" w:rsidRPr="00B407A1">
              <w:rPr>
                <w:rFonts w:ascii="Times New Roman" w:eastAsia="Arial" w:hAnsi="Times New Roman" w:cs="Times New Roman"/>
                <w:color w:val="000000" w:themeColor="text1"/>
                <w:sz w:val="24"/>
                <w:szCs w:val="24"/>
                <w:lang w:eastAsia="lt-LT"/>
              </w:rPr>
              <w:t>Mokyklos veikla finansuojama iš savivaldybės biudžeto ir mokymo lėšų, valstybės spec. dotacijų.  Mokykla turi paramos gavėjo statusą.</w:t>
            </w:r>
          </w:p>
          <w:p w14:paraId="618C3005" w14:textId="77777777" w:rsidR="00427556" w:rsidRPr="00B407A1" w:rsidRDefault="00427556" w:rsidP="00427556">
            <w:pPr>
              <w:ind w:left="-100"/>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946488" w:rsidRPr="00B407A1">
              <w:rPr>
                <w:rFonts w:ascii="Times New Roman" w:eastAsia="Arial" w:hAnsi="Times New Roman" w:cs="Times New Roman"/>
                <w:color w:val="000000" w:themeColor="text1"/>
                <w:sz w:val="24"/>
                <w:szCs w:val="24"/>
                <w:lang w:eastAsia="lt-LT"/>
              </w:rPr>
              <w:t xml:space="preserve">    </w:t>
            </w:r>
            <w:r w:rsidRPr="00B407A1">
              <w:rPr>
                <w:rFonts w:ascii="Times New Roman" w:eastAsia="Arial" w:hAnsi="Times New Roman" w:cs="Times New Roman"/>
                <w:color w:val="000000" w:themeColor="text1"/>
                <w:sz w:val="24"/>
                <w:szCs w:val="24"/>
                <w:lang w:eastAsia="lt-LT"/>
              </w:rPr>
              <w:t xml:space="preserve"> Materialiniai ištekliai.  </w:t>
            </w:r>
          </w:p>
          <w:p w14:paraId="5A1B2321" w14:textId="4D67E9AA" w:rsidR="00427556" w:rsidRPr="00B407A1" w:rsidRDefault="00D546D1" w:rsidP="00D546D1">
            <w:pPr>
              <w:ind w:hanging="142"/>
              <w:jc w:val="both"/>
              <w:rPr>
                <w:rFonts w:ascii="Times New Roman" w:eastAsia="Times New Roman" w:hAnsi="Times New Roman" w:cs="Times New Roman"/>
                <w:color w:val="000000" w:themeColor="text1"/>
                <w:sz w:val="24"/>
                <w:szCs w:val="24"/>
                <w:lang w:eastAsia="en-GB"/>
              </w:rPr>
            </w:pPr>
            <w:r w:rsidRPr="00B407A1">
              <w:rPr>
                <w:rFonts w:ascii="Times New Roman" w:eastAsia="Times New Roman" w:hAnsi="Times New Roman" w:cs="Times New Roman"/>
                <w:noProof/>
                <w:color w:val="000000" w:themeColor="text1"/>
                <w:sz w:val="24"/>
                <w:szCs w:val="24"/>
                <w:lang w:eastAsia="lt-LT"/>
              </w:rPr>
              <w:drawing>
                <wp:inline distT="0" distB="0" distL="0" distR="0" wp14:anchorId="448E3EB5" wp14:editId="20087BEC">
                  <wp:extent cx="9525" cy="9525"/>
                  <wp:effectExtent l="0" t="0" r="0" b="0"/>
                  <wp:docPr id="1" name="Paveikslėlis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946488" w:rsidRPr="00B407A1">
              <w:rPr>
                <w:rFonts w:ascii="Times New Roman" w:eastAsia="Arial" w:hAnsi="Times New Roman" w:cs="Times New Roman"/>
                <w:color w:val="000000" w:themeColor="text1"/>
                <w:sz w:val="24"/>
                <w:szCs w:val="24"/>
                <w:lang w:eastAsia="lt-LT"/>
              </w:rPr>
              <w:t xml:space="preserve"> </w:t>
            </w:r>
            <w:r w:rsidRPr="00B407A1">
              <w:rPr>
                <w:rFonts w:ascii="Times New Roman" w:eastAsia="Arial" w:hAnsi="Times New Roman" w:cs="Times New Roman"/>
                <w:color w:val="000000" w:themeColor="text1"/>
                <w:sz w:val="24"/>
                <w:szCs w:val="24"/>
                <w:lang w:eastAsia="lt-LT"/>
              </w:rPr>
              <w:t xml:space="preserve">          </w:t>
            </w:r>
            <w:r w:rsidR="00427556" w:rsidRPr="00B407A1">
              <w:rPr>
                <w:rFonts w:ascii="Times New Roman" w:eastAsia="Arial" w:hAnsi="Times New Roman" w:cs="Times New Roman"/>
                <w:color w:val="000000" w:themeColor="text1"/>
                <w:sz w:val="24"/>
                <w:szCs w:val="24"/>
                <w:lang w:eastAsia="lt-LT"/>
              </w:rPr>
              <w:t>Ryšių sistema, informacinės ir komunikavimo sistemos</w:t>
            </w:r>
            <w:r w:rsidR="00AB461B">
              <w:rPr>
                <w:rFonts w:ascii="Times New Roman" w:eastAsia="Arial" w:hAnsi="Times New Roman" w:cs="Times New Roman"/>
                <w:color w:val="000000" w:themeColor="text1"/>
                <w:sz w:val="24"/>
                <w:szCs w:val="24"/>
                <w:lang w:eastAsia="lt-LT"/>
              </w:rPr>
              <w:t>:</w:t>
            </w:r>
            <w:r w:rsidR="00427556" w:rsidRPr="00B407A1">
              <w:rPr>
                <w:rFonts w:ascii="Times New Roman" w:eastAsia="Arial" w:hAnsi="Times New Roman" w:cs="Times New Roman"/>
                <w:color w:val="000000" w:themeColor="text1"/>
                <w:sz w:val="24"/>
                <w:szCs w:val="24"/>
                <w:lang w:eastAsia="lt-LT"/>
              </w:rPr>
              <w:t xml:space="preserve"> </w:t>
            </w:r>
            <w:r w:rsidR="00AB461B">
              <w:rPr>
                <w:rFonts w:ascii="Times New Roman" w:eastAsia="Arial" w:hAnsi="Times New Roman" w:cs="Times New Roman"/>
                <w:color w:val="000000" w:themeColor="text1"/>
                <w:sz w:val="24"/>
                <w:szCs w:val="24"/>
                <w:lang w:eastAsia="lt-LT"/>
              </w:rPr>
              <w:t>m</w:t>
            </w:r>
            <w:r w:rsidR="00427556" w:rsidRPr="00B407A1">
              <w:rPr>
                <w:rFonts w:ascii="Times New Roman" w:eastAsia="Arial" w:hAnsi="Times New Roman" w:cs="Times New Roman"/>
                <w:color w:val="000000" w:themeColor="text1"/>
                <w:sz w:val="24"/>
                <w:szCs w:val="24"/>
                <w:lang w:eastAsia="lt-LT"/>
              </w:rPr>
              <w:t>okyklos kompiuteriai prijungti prie internetinio LITNET ryšio, yra 1 telefono abonentas, penki  mobilieji telefonai</w:t>
            </w:r>
            <w:r w:rsidR="00AB461B">
              <w:rPr>
                <w:rFonts w:ascii="Times New Roman" w:eastAsia="Arial" w:hAnsi="Times New Roman" w:cs="Times New Roman"/>
                <w:color w:val="000000" w:themeColor="text1"/>
                <w:sz w:val="24"/>
                <w:szCs w:val="24"/>
                <w:lang w:eastAsia="lt-LT"/>
              </w:rPr>
              <w:t>,</w:t>
            </w:r>
            <w:r w:rsidR="00427556" w:rsidRPr="00B407A1">
              <w:rPr>
                <w:rFonts w:ascii="Times New Roman" w:eastAsia="Arial" w:hAnsi="Times New Roman" w:cs="Times New Roman"/>
                <w:color w:val="000000" w:themeColor="text1"/>
                <w:sz w:val="24"/>
                <w:szCs w:val="24"/>
                <w:lang w:eastAsia="lt-LT"/>
              </w:rPr>
              <w:t xml:space="preserve"> </w:t>
            </w:r>
            <w:r w:rsidR="00AB461B">
              <w:rPr>
                <w:rFonts w:ascii="Times New Roman" w:eastAsia="Arial" w:hAnsi="Times New Roman" w:cs="Times New Roman"/>
                <w:color w:val="000000" w:themeColor="text1"/>
                <w:sz w:val="24"/>
                <w:szCs w:val="24"/>
                <w:lang w:eastAsia="lt-LT"/>
              </w:rPr>
              <w:t>p</w:t>
            </w:r>
            <w:r w:rsidR="00427556" w:rsidRPr="00B407A1">
              <w:rPr>
                <w:rFonts w:ascii="Times New Roman" w:eastAsia="Arial" w:hAnsi="Times New Roman" w:cs="Times New Roman"/>
                <w:color w:val="000000" w:themeColor="text1"/>
                <w:sz w:val="24"/>
                <w:szCs w:val="24"/>
                <w:lang w:eastAsia="lt-LT"/>
              </w:rPr>
              <w:t xml:space="preserve">rie interneto prijungti </w:t>
            </w:r>
            <w:r w:rsidRPr="00B407A1">
              <w:rPr>
                <w:rFonts w:ascii="Times New Roman" w:eastAsia="Arial" w:hAnsi="Times New Roman" w:cs="Times New Roman"/>
                <w:color w:val="000000" w:themeColor="text1"/>
                <w:sz w:val="24"/>
                <w:szCs w:val="24"/>
                <w:lang w:eastAsia="lt-LT"/>
              </w:rPr>
              <w:t>43</w:t>
            </w:r>
            <w:r w:rsidR="00427556" w:rsidRPr="00B407A1">
              <w:rPr>
                <w:rFonts w:ascii="Times New Roman" w:eastAsia="Arial" w:hAnsi="Times New Roman" w:cs="Times New Roman"/>
                <w:color w:val="000000" w:themeColor="text1"/>
                <w:sz w:val="24"/>
                <w:szCs w:val="24"/>
                <w:lang w:eastAsia="lt-LT"/>
              </w:rPr>
              <w:t xml:space="preserve"> kompiuteriai.  Mokykloje iš viso yra </w:t>
            </w:r>
            <w:r w:rsidRPr="00B407A1">
              <w:rPr>
                <w:rFonts w:ascii="Times New Roman" w:eastAsia="Arial" w:hAnsi="Times New Roman" w:cs="Times New Roman"/>
                <w:color w:val="000000" w:themeColor="text1"/>
                <w:sz w:val="24"/>
                <w:szCs w:val="24"/>
                <w:lang w:eastAsia="lt-LT"/>
              </w:rPr>
              <w:t>83</w:t>
            </w:r>
            <w:r w:rsidR="00427556" w:rsidRPr="00B407A1">
              <w:rPr>
                <w:rFonts w:ascii="Times New Roman" w:eastAsia="Arial" w:hAnsi="Times New Roman" w:cs="Times New Roman"/>
                <w:color w:val="000000" w:themeColor="text1"/>
                <w:sz w:val="24"/>
                <w:szCs w:val="24"/>
                <w:lang w:eastAsia="lt-LT"/>
              </w:rPr>
              <w:t xml:space="preserve"> stacionar</w:t>
            </w:r>
            <w:r w:rsidR="00946488" w:rsidRPr="00B407A1">
              <w:rPr>
                <w:rFonts w:ascii="Times New Roman" w:eastAsia="Arial" w:hAnsi="Times New Roman" w:cs="Times New Roman"/>
                <w:color w:val="000000" w:themeColor="text1"/>
                <w:sz w:val="24"/>
                <w:szCs w:val="24"/>
                <w:lang w:eastAsia="lt-LT"/>
              </w:rPr>
              <w:t>ū</w:t>
            </w:r>
            <w:r w:rsidR="00427556" w:rsidRPr="00B407A1">
              <w:rPr>
                <w:rFonts w:ascii="Times New Roman" w:eastAsia="Arial" w:hAnsi="Times New Roman" w:cs="Times New Roman"/>
                <w:color w:val="000000" w:themeColor="text1"/>
                <w:sz w:val="24"/>
                <w:szCs w:val="24"/>
                <w:lang w:eastAsia="lt-LT"/>
              </w:rPr>
              <w:t xml:space="preserve">s, 34 nešiojami kompiuteriai,  4 interaktyviosios lentos. </w:t>
            </w:r>
          </w:p>
          <w:p w14:paraId="5E1F97BB" w14:textId="77777777" w:rsidR="00D546D1" w:rsidRPr="00B407A1" w:rsidRDefault="00946488" w:rsidP="00D546D1">
            <w:pPr>
              <w:ind w:left="-100"/>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427556" w:rsidRPr="00B407A1">
              <w:rPr>
                <w:rFonts w:ascii="Times New Roman" w:eastAsia="Arial" w:hAnsi="Times New Roman" w:cs="Times New Roman"/>
                <w:color w:val="000000" w:themeColor="text1"/>
                <w:sz w:val="24"/>
                <w:szCs w:val="24"/>
                <w:lang w:eastAsia="lt-LT"/>
              </w:rPr>
              <w:t>Mokykla naudojasi elektroninio pašto paslaugomis, mokinių ir mokytojų registrais, NEC sistema KELTAS, švietimo valdymo informacine sistema ŠVIS. Banko pavedimai, vietiniai ir tarpiniai mokėjimai bei kitos operacijos atliekamos naudojant bankų internetines sistemas. Organizuojant nuotolinį mokymą naudojamasi KTU nuotolin</w:t>
            </w:r>
            <w:r w:rsidR="00D546D1" w:rsidRPr="00B407A1">
              <w:rPr>
                <w:rFonts w:ascii="Times New Roman" w:eastAsia="Arial" w:hAnsi="Times New Roman" w:cs="Times New Roman"/>
                <w:color w:val="000000" w:themeColor="text1"/>
                <w:sz w:val="24"/>
                <w:szCs w:val="24"/>
                <w:lang w:eastAsia="lt-LT"/>
              </w:rPr>
              <w:t>io mokymo platforma MOODLE.</w:t>
            </w:r>
          </w:p>
          <w:p w14:paraId="7D0CCC9A" w14:textId="77777777" w:rsidR="00427556" w:rsidRPr="00B407A1" w:rsidRDefault="00427556" w:rsidP="00D546D1">
            <w:pPr>
              <w:ind w:left="-100"/>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Ugdymo organizavimo valdymui veikia mokytojų metodinės grupės, bendriesiems ugdymo </w:t>
            </w:r>
            <w:r w:rsidRPr="00B407A1">
              <w:rPr>
                <w:rFonts w:ascii="Times New Roman" w:eastAsia="Arial" w:hAnsi="Times New Roman" w:cs="Times New Roman"/>
                <w:color w:val="000000" w:themeColor="text1"/>
                <w:sz w:val="24"/>
                <w:szCs w:val="24"/>
                <w:lang w:eastAsia="lt-LT"/>
              </w:rPr>
              <w:lastRenderedPageBreak/>
              <w:t>klausimams spręsti veikia mokyklos taryba. Vidinei informacijai gauti darbuotojai naudojasi sistemomis: TAMO</w:t>
            </w:r>
            <w:r w:rsidR="005F2706" w:rsidRPr="00B407A1">
              <w:rPr>
                <w:rFonts w:ascii="Times New Roman" w:eastAsia="Arial" w:hAnsi="Times New Roman" w:cs="Times New Roman"/>
                <w:color w:val="000000" w:themeColor="text1"/>
                <w:sz w:val="24"/>
                <w:szCs w:val="24"/>
                <w:lang w:eastAsia="lt-LT"/>
              </w:rPr>
              <w:t xml:space="preserve"> dienynu</w:t>
            </w:r>
            <w:r w:rsidRPr="00B407A1">
              <w:rPr>
                <w:rFonts w:ascii="Times New Roman" w:eastAsia="Arial" w:hAnsi="Times New Roman" w:cs="Times New Roman"/>
                <w:color w:val="000000" w:themeColor="text1"/>
                <w:sz w:val="24"/>
                <w:szCs w:val="24"/>
                <w:lang w:eastAsia="lt-LT"/>
              </w:rPr>
              <w:t xml:space="preserve">, </w:t>
            </w:r>
            <w:r w:rsidR="005F2706" w:rsidRPr="00B407A1">
              <w:rPr>
                <w:rFonts w:ascii="Times New Roman" w:eastAsia="Arial" w:hAnsi="Times New Roman" w:cs="Times New Roman"/>
                <w:color w:val="000000" w:themeColor="text1"/>
                <w:sz w:val="24"/>
                <w:szCs w:val="24"/>
                <w:lang w:eastAsia="lt-LT"/>
              </w:rPr>
              <w:t>nuotolinio mokymosi platforma MOODLE</w:t>
            </w:r>
            <w:r w:rsidRPr="00B407A1">
              <w:rPr>
                <w:rFonts w:ascii="Times New Roman" w:eastAsia="Arial" w:hAnsi="Times New Roman" w:cs="Times New Roman"/>
                <w:color w:val="000000" w:themeColor="text1"/>
                <w:sz w:val="24"/>
                <w:szCs w:val="24"/>
                <w:lang w:eastAsia="lt-LT"/>
              </w:rPr>
              <w:t>, DVS KONTORA, el. paštu.</w:t>
            </w:r>
          </w:p>
          <w:p w14:paraId="6F1230D2" w14:textId="77777777" w:rsidR="00172D83" w:rsidRPr="00B407A1" w:rsidRDefault="00172D83" w:rsidP="00172D83">
            <w:pPr>
              <w:ind w:left="-100"/>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Bendra informacij</w:t>
            </w:r>
            <w:r w:rsidR="00946488" w:rsidRPr="00B407A1">
              <w:rPr>
                <w:rFonts w:ascii="Times New Roman" w:eastAsia="Arial" w:hAnsi="Times New Roman" w:cs="Times New Roman"/>
                <w:color w:val="000000" w:themeColor="text1"/>
                <w:sz w:val="24"/>
                <w:szCs w:val="24"/>
                <w:lang w:eastAsia="lt-LT"/>
              </w:rPr>
              <w:t>a</w:t>
            </w:r>
            <w:r w:rsidRPr="00B407A1">
              <w:rPr>
                <w:rFonts w:ascii="Times New Roman" w:eastAsia="Arial" w:hAnsi="Times New Roman" w:cs="Times New Roman"/>
                <w:color w:val="000000" w:themeColor="text1"/>
                <w:sz w:val="24"/>
                <w:szCs w:val="24"/>
                <w:lang w:eastAsia="lt-LT"/>
              </w:rPr>
              <w:t xml:space="preserve"> apie 202</w:t>
            </w:r>
            <w:r w:rsidR="00CD0E94" w:rsidRPr="00B407A1">
              <w:rPr>
                <w:rFonts w:ascii="Times New Roman" w:eastAsia="Arial" w:hAnsi="Times New Roman" w:cs="Times New Roman"/>
                <w:color w:val="000000" w:themeColor="text1"/>
                <w:sz w:val="24"/>
                <w:szCs w:val="24"/>
                <w:lang w:eastAsia="lt-LT"/>
              </w:rPr>
              <w:t>2</w:t>
            </w:r>
            <w:r w:rsidRPr="00B407A1">
              <w:rPr>
                <w:rFonts w:ascii="Times New Roman" w:eastAsia="Arial" w:hAnsi="Times New Roman" w:cs="Times New Roman"/>
                <w:color w:val="000000" w:themeColor="text1"/>
                <w:sz w:val="24"/>
                <w:szCs w:val="24"/>
                <w:lang w:eastAsia="lt-LT"/>
              </w:rPr>
              <w:t xml:space="preserve"> metų asignavimus ir jų panaudojimą. </w:t>
            </w:r>
          </w:p>
          <w:p w14:paraId="27E7D250" w14:textId="7FBB11E9" w:rsidR="00CD0E94" w:rsidRPr="00B407A1" w:rsidRDefault="00CD0E94" w:rsidP="00CD0E94">
            <w:pPr>
              <w:spacing w:line="253" w:lineRule="atLeast"/>
              <w:ind w:firstLine="609"/>
              <w:jc w:val="both"/>
              <w:rPr>
                <w:rFonts w:ascii="Calibri" w:eastAsia="Times New Roman" w:hAnsi="Calibri" w:cs="Calibri"/>
                <w:color w:val="000000" w:themeColor="text1"/>
                <w:lang w:eastAsia="en-GB"/>
              </w:rPr>
            </w:pPr>
            <w:r w:rsidRPr="00B407A1">
              <w:rPr>
                <w:rFonts w:ascii="Times New Roman" w:eastAsia="Times New Roman" w:hAnsi="Times New Roman" w:cs="Times New Roman"/>
                <w:color w:val="000000" w:themeColor="text1"/>
                <w:sz w:val="24"/>
                <w:szCs w:val="24"/>
                <w:lang w:eastAsia="en-GB"/>
              </w:rPr>
              <w:t>Kaišiadorių suaugusiųjų mokyklos 2022 metams Švietimo programai vykdyti: savivaldybės biudžeto lėšų skirta 82 278 eurai, panaudota 78 471 eurai. Mokinio krepšelio</w:t>
            </w:r>
            <w:r w:rsidR="00C271A0">
              <w:rPr>
                <w:rFonts w:ascii="Times New Roman" w:eastAsia="Times New Roman" w:hAnsi="Times New Roman" w:cs="Times New Roman"/>
                <w:color w:val="000000" w:themeColor="text1"/>
                <w:sz w:val="24"/>
                <w:szCs w:val="24"/>
                <w:lang w:eastAsia="en-GB"/>
              </w:rPr>
              <w:t xml:space="preserve"> lėšų</w:t>
            </w:r>
            <w:r w:rsidRPr="00B407A1">
              <w:rPr>
                <w:rFonts w:ascii="Times New Roman" w:eastAsia="Times New Roman" w:hAnsi="Times New Roman" w:cs="Times New Roman"/>
                <w:color w:val="000000" w:themeColor="text1"/>
                <w:sz w:val="24"/>
                <w:szCs w:val="24"/>
                <w:lang w:eastAsia="en-GB"/>
              </w:rPr>
              <w:t xml:space="preserve"> skirta 843 005  eurai, panaudota 843 003 eurai, iš jų: darbo užmokesčiui ir socialiniam draudimui 797 052 Eur, mokymo priemonėms ir vadovėliams įsigyti 1200 Eur, mokytojų kvalifikacijai – 12 678 Eur, IKT </w:t>
            </w:r>
            <w:r w:rsidR="00CA7214">
              <w:rPr>
                <w:rFonts w:ascii="Times New Roman" w:eastAsia="Times New Roman" w:hAnsi="Times New Roman" w:cs="Times New Roman"/>
                <w:color w:val="000000" w:themeColor="text1"/>
                <w:sz w:val="24"/>
                <w:szCs w:val="24"/>
                <w:lang w:eastAsia="en-GB"/>
              </w:rPr>
              <w:t xml:space="preserve">– 8410 Eur,  ilgalaikiam turtui </w:t>
            </w:r>
            <w:r w:rsidR="00CA7214" w:rsidRPr="00B407A1">
              <w:rPr>
                <w:rFonts w:ascii="Times New Roman" w:eastAsia="Times New Roman" w:hAnsi="Times New Roman" w:cs="Times New Roman"/>
                <w:color w:val="000000" w:themeColor="text1"/>
                <w:sz w:val="24"/>
                <w:szCs w:val="24"/>
                <w:lang w:eastAsia="en-GB"/>
              </w:rPr>
              <w:t>–</w:t>
            </w:r>
            <w:r w:rsidRPr="00B407A1">
              <w:rPr>
                <w:rFonts w:ascii="Times New Roman" w:eastAsia="Times New Roman" w:hAnsi="Times New Roman" w:cs="Times New Roman"/>
                <w:color w:val="000000" w:themeColor="text1"/>
                <w:sz w:val="24"/>
                <w:szCs w:val="24"/>
                <w:lang w:eastAsia="en-GB"/>
              </w:rPr>
              <w:t xml:space="preserve"> panaudota 2517 eurų kompiuteriams i</w:t>
            </w:r>
            <w:r w:rsidR="00CA7214">
              <w:rPr>
                <w:rFonts w:ascii="Times New Roman" w:eastAsia="Times New Roman" w:hAnsi="Times New Roman" w:cs="Times New Roman"/>
                <w:color w:val="000000" w:themeColor="text1"/>
                <w:sz w:val="24"/>
                <w:szCs w:val="24"/>
                <w:lang w:eastAsia="en-GB"/>
              </w:rPr>
              <w:t xml:space="preserve">r 1224 eurai </w:t>
            </w:r>
            <w:r w:rsidR="003C55EA">
              <w:rPr>
                <w:rFonts w:ascii="Times New Roman" w:eastAsia="Times New Roman" w:hAnsi="Times New Roman" w:cs="Times New Roman"/>
                <w:color w:val="000000" w:themeColor="text1"/>
                <w:sz w:val="24"/>
                <w:szCs w:val="24"/>
                <w:lang w:eastAsia="en-GB"/>
              </w:rPr>
              <w:t>licencijoms</w:t>
            </w:r>
            <w:r w:rsidR="00CA7214">
              <w:rPr>
                <w:rFonts w:ascii="Times New Roman" w:eastAsia="Times New Roman" w:hAnsi="Times New Roman" w:cs="Times New Roman"/>
                <w:color w:val="000000" w:themeColor="text1"/>
                <w:sz w:val="24"/>
                <w:szCs w:val="24"/>
                <w:lang w:eastAsia="en-GB"/>
              </w:rPr>
              <w:t xml:space="preserve"> Ema bei </w:t>
            </w:r>
            <w:proofErr w:type="spellStart"/>
            <w:r w:rsidR="00CA7214">
              <w:rPr>
                <w:rFonts w:ascii="Times New Roman" w:eastAsia="Times New Roman" w:hAnsi="Times New Roman" w:cs="Times New Roman"/>
                <w:color w:val="000000" w:themeColor="text1"/>
                <w:sz w:val="24"/>
                <w:szCs w:val="24"/>
                <w:lang w:eastAsia="en-GB"/>
              </w:rPr>
              <w:t>R</w:t>
            </w:r>
            <w:r w:rsidRPr="00B407A1">
              <w:rPr>
                <w:rFonts w:ascii="Times New Roman" w:eastAsia="Times New Roman" w:hAnsi="Times New Roman" w:cs="Times New Roman"/>
                <w:color w:val="000000" w:themeColor="text1"/>
                <w:sz w:val="24"/>
                <w:szCs w:val="24"/>
                <w:lang w:eastAsia="en-GB"/>
              </w:rPr>
              <w:t>eflektus</w:t>
            </w:r>
            <w:proofErr w:type="spellEnd"/>
            <w:r w:rsidRPr="00B407A1">
              <w:rPr>
                <w:rFonts w:ascii="Times New Roman" w:eastAsia="Times New Roman" w:hAnsi="Times New Roman" w:cs="Times New Roman"/>
                <w:color w:val="000000" w:themeColor="text1"/>
                <w:sz w:val="24"/>
                <w:szCs w:val="24"/>
                <w:lang w:eastAsia="en-GB"/>
              </w:rPr>
              <w:t>. Specialiųjų dotacijų mokiniams, turintiems specialiųjų ugdymosi poreikių</w:t>
            </w:r>
            <w:r w:rsidR="008A6C67">
              <w:rPr>
                <w:rFonts w:ascii="Times New Roman" w:eastAsia="Times New Roman" w:hAnsi="Times New Roman" w:cs="Times New Roman"/>
                <w:color w:val="000000" w:themeColor="text1"/>
                <w:sz w:val="24"/>
                <w:szCs w:val="24"/>
                <w:lang w:eastAsia="en-GB"/>
              </w:rPr>
              <w:t>,</w:t>
            </w:r>
            <w:r w:rsidRPr="00B407A1">
              <w:rPr>
                <w:rFonts w:ascii="Times New Roman" w:eastAsia="Times New Roman" w:hAnsi="Times New Roman" w:cs="Times New Roman"/>
                <w:color w:val="000000" w:themeColor="text1"/>
                <w:sz w:val="24"/>
                <w:szCs w:val="24"/>
                <w:lang w:eastAsia="en-GB"/>
              </w:rPr>
              <w:t xml:space="preserve"> – 26 000 </w:t>
            </w:r>
            <w:r w:rsidR="008A6C67">
              <w:rPr>
                <w:rFonts w:ascii="Times New Roman" w:eastAsia="Times New Roman" w:hAnsi="Times New Roman" w:cs="Times New Roman"/>
                <w:color w:val="000000" w:themeColor="text1"/>
                <w:sz w:val="24"/>
                <w:szCs w:val="24"/>
                <w:lang w:eastAsia="en-GB"/>
              </w:rPr>
              <w:t>Eur</w:t>
            </w:r>
            <w:r w:rsidRPr="00B407A1">
              <w:rPr>
                <w:rFonts w:ascii="Times New Roman" w:eastAsia="Times New Roman" w:hAnsi="Times New Roman" w:cs="Times New Roman"/>
                <w:color w:val="000000" w:themeColor="text1"/>
                <w:sz w:val="24"/>
                <w:szCs w:val="24"/>
                <w:lang w:eastAsia="en-GB"/>
              </w:rPr>
              <w:t>, panaudota 25 998 Eur. Specialiosios programos (įstaigos uždirbtos pajamos)  ataskaitinio laikotarpio asignavimų planas –  1000 eurų, panaudota 500 Eur.</w:t>
            </w:r>
          </w:p>
          <w:p w14:paraId="037C21CE" w14:textId="77777777" w:rsidR="00CD0E94" w:rsidRPr="00B407A1" w:rsidRDefault="00CD0E94" w:rsidP="00CD0E94">
            <w:pPr>
              <w:spacing w:line="253" w:lineRule="atLeast"/>
              <w:jc w:val="both"/>
              <w:rPr>
                <w:rFonts w:ascii="Calibri" w:eastAsia="Times New Roman" w:hAnsi="Calibri" w:cs="Calibri"/>
                <w:color w:val="000000" w:themeColor="text1"/>
                <w:lang w:eastAsia="en-GB"/>
              </w:rPr>
            </w:pPr>
            <w:r w:rsidRPr="00B407A1">
              <w:rPr>
                <w:rFonts w:ascii="Times New Roman" w:eastAsia="Times New Roman" w:hAnsi="Times New Roman" w:cs="Times New Roman"/>
                <w:color w:val="000000" w:themeColor="text1"/>
                <w:sz w:val="24"/>
                <w:szCs w:val="24"/>
                <w:lang w:eastAsia="en-GB"/>
              </w:rPr>
              <w:t>Nuo metų pradžios gauta 1,2 proc. – 644 Eur.</w:t>
            </w:r>
          </w:p>
          <w:p w14:paraId="4C298E0A" w14:textId="77777777" w:rsidR="00CD0E94" w:rsidRPr="00B407A1" w:rsidRDefault="00CD0E94" w:rsidP="00172D83">
            <w:pPr>
              <w:ind w:left="-100"/>
              <w:jc w:val="both"/>
              <w:rPr>
                <w:rFonts w:ascii="Times New Roman" w:eastAsia="Arial" w:hAnsi="Times New Roman" w:cs="Times New Roman"/>
                <w:color w:val="000000" w:themeColor="text1"/>
                <w:sz w:val="24"/>
                <w:szCs w:val="24"/>
                <w:lang w:eastAsia="lt-LT"/>
              </w:rPr>
            </w:pPr>
          </w:p>
          <w:p w14:paraId="713AE3EE" w14:textId="77777777" w:rsidR="0061579F" w:rsidRPr="00B407A1" w:rsidRDefault="00683130" w:rsidP="00DA3207">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61579F" w:rsidRPr="00B407A1">
              <w:rPr>
                <w:rFonts w:ascii="Times New Roman" w:eastAsia="Arial" w:hAnsi="Times New Roman" w:cs="Times New Roman"/>
                <w:color w:val="000000" w:themeColor="text1"/>
                <w:sz w:val="24"/>
                <w:szCs w:val="24"/>
                <w:lang w:eastAsia="lt-LT"/>
              </w:rPr>
              <w:t xml:space="preserve">Strateginis tikslas </w:t>
            </w:r>
            <w:r w:rsidR="00946488" w:rsidRPr="00B407A1">
              <w:rPr>
                <w:rFonts w:ascii="Times New Roman" w:eastAsia="Arial" w:hAnsi="Times New Roman" w:cs="Times New Roman"/>
                <w:color w:val="000000" w:themeColor="text1"/>
                <w:sz w:val="24"/>
                <w:szCs w:val="24"/>
                <w:lang w:eastAsia="lt-LT"/>
              </w:rPr>
              <w:t>–</w:t>
            </w:r>
            <w:r w:rsidR="0061579F" w:rsidRPr="00B407A1">
              <w:rPr>
                <w:rFonts w:ascii="Times New Roman" w:eastAsia="Arial" w:hAnsi="Times New Roman" w:cs="Times New Roman"/>
                <w:color w:val="000000" w:themeColor="text1"/>
                <w:sz w:val="24"/>
                <w:szCs w:val="24"/>
                <w:lang w:eastAsia="lt-LT"/>
              </w:rPr>
              <w:t xml:space="preserve"> užtikrinti švietimo kokybę ir sudaryti sąlygas mokytis visą gyvenimą, padėti pasirengti integracijai į visuomenę ir siekti asmeninės </w:t>
            </w:r>
            <w:proofErr w:type="spellStart"/>
            <w:r w:rsidR="0061579F" w:rsidRPr="00B407A1">
              <w:rPr>
                <w:rFonts w:ascii="Times New Roman" w:eastAsia="Arial" w:hAnsi="Times New Roman" w:cs="Times New Roman"/>
                <w:color w:val="000000" w:themeColor="text1"/>
                <w:sz w:val="24"/>
                <w:szCs w:val="24"/>
                <w:lang w:eastAsia="lt-LT"/>
              </w:rPr>
              <w:t>ūgties</w:t>
            </w:r>
            <w:proofErr w:type="spellEnd"/>
            <w:r w:rsidR="0061579F" w:rsidRPr="00B407A1">
              <w:rPr>
                <w:rFonts w:ascii="Times New Roman" w:eastAsia="Arial" w:hAnsi="Times New Roman" w:cs="Times New Roman"/>
                <w:color w:val="000000" w:themeColor="text1"/>
                <w:sz w:val="24"/>
                <w:szCs w:val="24"/>
                <w:lang w:eastAsia="lt-LT"/>
              </w:rPr>
              <w:t>.</w:t>
            </w:r>
          </w:p>
          <w:p w14:paraId="7B471A8B" w14:textId="77777777" w:rsidR="0061579F" w:rsidRPr="00C271A0" w:rsidRDefault="0061579F" w:rsidP="00C271A0">
            <w:pPr>
              <w:pStyle w:val="Sraopastraipa"/>
              <w:numPr>
                <w:ilvl w:val="0"/>
                <w:numId w:val="22"/>
              </w:numPr>
              <w:rPr>
                <w:rFonts w:ascii="Times New Roman" w:hAnsi="Times New Roman" w:cs="Times New Roman"/>
                <w:color w:val="000000" w:themeColor="text1"/>
                <w:sz w:val="24"/>
                <w:szCs w:val="24"/>
              </w:rPr>
            </w:pPr>
            <w:r w:rsidRPr="00C271A0">
              <w:rPr>
                <w:rFonts w:ascii="Times New Roman" w:hAnsi="Times New Roman" w:cs="Times New Roman"/>
                <w:color w:val="000000" w:themeColor="text1"/>
                <w:sz w:val="24"/>
                <w:szCs w:val="24"/>
              </w:rPr>
              <w:t>Programa. Ugdymo turinio programos įgyvendinimas (01).</w:t>
            </w:r>
          </w:p>
          <w:p w14:paraId="71D234B7" w14:textId="77777777" w:rsidR="00394638" w:rsidRPr="00B407A1" w:rsidRDefault="00683130" w:rsidP="0061579F">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61579F" w:rsidRPr="00B407A1">
              <w:rPr>
                <w:rFonts w:ascii="Times New Roman" w:eastAsia="Arial" w:hAnsi="Times New Roman" w:cs="Times New Roman"/>
                <w:color w:val="000000" w:themeColor="text1"/>
                <w:sz w:val="24"/>
                <w:szCs w:val="24"/>
                <w:lang w:eastAsia="lt-LT"/>
              </w:rPr>
              <w:t>Programos tikslas. Visapusiškai tenkinti individualius mokinių ugdymosi poreikius, siekti mokinių mokymosi pažangos ir geresnių mokyklos veik</w:t>
            </w:r>
            <w:r w:rsidR="00301737" w:rsidRPr="00B407A1">
              <w:rPr>
                <w:rFonts w:ascii="Times New Roman" w:eastAsia="Arial" w:hAnsi="Times New Roman" w:cs="Times New Roman"/>
                <w:color w:val="000000" w:themeColor="text1"/>
                <w:sz w:val="24"/>
                <w:szCs w:val="24"/>
                <w:lang w:eastAsia="lt-LT"/>
              </w:rPr>
              <w:t>los rezultatų bendradarbiaujant ir užtikrinant veiksmingą kompetencijomis grįstą  atnaujinto ugdymo turinio diegimą.</w:t>
            </w:r>
          </w:p>
          <w:p w14:paraId="283D31D0" w14:textId="77777777" w:rsidR="00760414" w:rsidRPr="00B407A1" w:rsidRDefault="00683130" w:rsidP="00560E60">
            <w:pPr>
              <w:ind w:right="140"/>
              <w:jc w:val="both"/>
              <w:rPr>
                <w:rFonts w:ascii="Times New Roman" w:eastAsia="Arial" w:hAnsi="Times New Roman" w:cs="Times New Roman"/>
                <w:sz w:val="24"/>
                <w:szCs w:val="24"/>
                <w:lang w:eastAsia="lt-LT"/>
              </w:rPr>
            </w:pPr>
            <w:r w:rsidRPr="00B407A1">
              <w:rPr>
                <w:rFonts w:ascii="Times New Roman" w:eastAsia="Arial" w:hAnsi="Times New Roman" w:cs="Times New Roman"/>
                <w:color w:val="000000" w:themeColor="text1"/>
                <w:sz w:val="24"/>
                <w:szCs w:val="24"/>
                <w:lang w:eastAsia="lt-LT"/>
              </w:rPr>
              <w:t xml:space="preserve">              </w:t>
            </w:r>
            <w:r w:rsidR="00760414" w:rsidRPr="00B407A1">
              <w:rPr>
                <w:rFonts w:ascii="Times New Roman" w:eastAsia="Arial" w:hAnsi="Times New Roman" w:cs="Times New Roman"/>
                <w:color w:val="000000" w:themeColor="text1"/>
                <w:sz w:val="24"/>
                <w:szCs w:val="24"/>
                <w:lang w:eastAsia="lt-LT"/>
              </w:rPr>
              <w:t>Uždavinys. Sudaryti sąlygas suaugusiesiems gauti kokybišką išsilavinimą maksimaliai išnaudojant ugdymo plano teikiamas galimybes, tobulinant mokinio individualios pažangos fiksavim</w:t>
            </w:r>
            <w:r w:rsidR="00301737" w:rsidRPr="00B407A1">
              <w:rPr>
                <w:rFonts w:ascii="Times New Roman" w:eastAsia="Arial" w:hAnsi="Times New Roman" w:cs="Times New Roman"/>
                <w:color w:val="000000" w:themeColor="text1"/>
                <w:sz w:val="24"/>
                <w:szCs w:val="24"/>
                <w:lang w:eastAsia="lt-LT"/>
              </w:rPr>
              <w:t>ą ir mokymąsi bendradarbiaujant, atnaujinant ugdymo turinį.</w:t>
            </w:r>
          </w:p>
        </w:tc>
      </w:tr>
    </w:tbl>
    <w:p w14:paraId="56CB8E31" w14:textId="77777777" w:rsidR="0061579F" w:rsidRPr="00B407A1" w:rsidRDefault="0061579F" w:rsidP="006006E6">
      <w:pPr>
        <w:spacing w:after="0"/>
        <w:jc w:val="both"/>
        <w:rPr>
          <w:rFonts w:ascii="Times New Roman" w:hAnsi="Times New Roman" w:cs="Times New Roman"/>
          <w:sz w:val="24"/>
          <w:szCs w:val="24"/>
        </w:rPr>
      </w:pPr>
    </w:p>
    <w:tbl>
      <w:tblPr>
        <w:tblStyle w:val="Lentelstinklelis"/>
        <w:tblW w:w="9889" w:type="dxa"/>
        <w:tblLayout w:type="fixed"/>
        <w:tblLook w:val="04A0" w:firstRow="1" w:lastRow="0" w:firstColumn="1" w:lastColumn="0" w:noHBand="0" w:noVBand="1"/>
      </w:tblPr>
      <w:tblGrid>
        <w:gridCol w:w="2811"/>
        <w:gridCol w:w="983"/>
        <w:gridCol w:w="20"/>
        <w:gridCol w:w="972"/>
        <w:gridCol w:w="425"/>
        <w:gridCol w:w="709"/>
        <w:gridCol w:w="583"/>
        <w:gridCol w:w="409"/>
        <w:gridCol w:w="2977"/>
      </w:tblGrid>
      <w:tr w:rsidR="0061579F" w:rsidRPr="00B407A1" w14:paraId="1F3840C0" w14:textId="77777777" w:rsidTr="000C1735">
        <w:trPr>
          <w:trHeight w:val="173"/>
        </w:trPr>
        <w:tc>
          <w:tcPr>
            <w:tcW w:w="2811" w:type="dxa"/>
            <w:vMerge w:val="restart"/>
          </w:tcPr>
          <w:p w14:paraId="5A1ADD5E" w14:textId="77777777" w:rsidR="0061579F" w:rsidRPr="00B407A1" w:rsidRDefault="0061579F"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Vertinimo kriterijų pavadinimas</w:t>
            </w:r>
          </w:p>
        </w:tc>
        <w:tc>
          <w:tcPr>
            <w:tcW w:w="983" w:type="dxa"/>
            <w:vMerge w:val="restart"/>
          </w:tcPr>
          <w:p w14:paraId="53AB4ABF" w14:textId="77777777" w:rsidR="0061579F" w:rsidRPr="00B407A1" w:rsidRDefault="0061579F" w:rsidP="006006E6">
            <w:pPr>
              <w:jc w:val="both"/>
              <w:rPr>
                <w:rFonts w:ascii="Times New Roman" w:hAnsi="Times New Roman" w:cs="Times New Roman"/>
                <w:color w:val="000000" w:themeColor="text1"/>
                <w:sz w:val="20"/>
                <w:szCs w:val="20"/>
              </w:rPr>
            </w:pPr>
            <w:r w:rsidRPr="00B407A1">
              <w:rPr>
                <w:rFonts w:ascii="Times New Roman" w:hAnsi="Times New Roman" w:cs="Times New Roman"/>
                <w:color w:val="000000" w:themeColor="text1"/>
                <w:sz w:val="20"/>
                <w:szCs w:val="20"/>
              </w:rPr>
              <w:t>Mato vienetas</w:t>
            </w:r>
          </w:p>
        </w:tc>
        <w:tc>
          <w:tcPr>
            <w:tcW w:w="3118" w:type="dxa"/>
            <w:gridSpan w:val="6"/>
          </w:tcPr>
          <w:p w14:paraId="6D5F54EE" w14:textId="77777777" w:rsidR="0061579F" w:rsidRPr="00B407A1" w:rsidRDefault="0061579F" w:rsidP="00C6625A">
            <w:pPr>
              <w:jc w:val="center"/>
              <w:rPr>
                <w:rFonts w:ascii="Times New Roman" w:hAnsi="Times New Roman" w:cs="Times New Roman"/>
                <w:color w:val="000000" w:themeColor="text1"/>
                <w:sz w:val="20"/>
                <w:szCs w:val="20"/>
              </w:rPr>
            </w:pPr>
            <w:r w:rsidRPr="00B407A1">
              <w:rPr>
                <w:rFonts w:ascii="Times New Roman" w:hAnsi="Times New Roman" w:cs="Times New Roman"/>
                <w:color w:val="000000" w:themeColor="text1"/>
                <w:sz w:val="20"/>
                <w:szCs w:val="20"/>
              </w:rPr>
              <w:t>202</w:t>
            </w:r>
            <w:r w:rsidR="00C6625A" w:rsidRPr="00B407A1">
              <w:rPr>
                <w:rFonts w:ascii="Times New Roman" w:hAnsi="Times New Roman" w:cs="Times New Roman"/>
                <w:color w:val="000000" w:themeColor="text1"/>
                <w:sz w:val="20"/>
                <w:szCs w:val="20"/>
              </w:rPr>
              <w:t>2</w:t>
            </w:r>
            <w:r w:rsidRPr="00B407A1">
              <w:rPr>
                <w:rFonts w:ascii="Times New Roman" w:hAnsi="Times New Roman" w:cs="Times New Roman"/>
                <w:color w:val="000000" w:themeColor="text1"/>
                <w:sz w:val="20"/>
                <w:szCs w:val="20"/>
              </w:rPr>
              <w:t xml:space="preserve"> m.</w:t>
            </w:r>
          </w:p>
        </w:tc>
        <w:tc>
          <w:tcPr>
            <w:tcW w:w="2977" w:type="dxa"/>
            <w:vMerge w:val="restart"/>
          </w:tcPr>
          <w:p w14:paraId="7D4A1C9A" w14:textId="77777777" w:rsidR="0061579F" w:rsidRPr="00B407A1" w:rsidRDefault="00C277F4" w:rsidP="00C277F4">
            <w:pPr>
              <w:jc w:val="center"/>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Komentaras</w:t>
            </w:r>
          </w:p>
        </w:tc>
      </w:tr>
      <w:tr w:rsidR="00683130" w:rsidRPr="00B407A1" w14:paraId="266FC3BD" w14:textId="77777777" w:rsidTr="000C1735">
        <w:trPr>
          <w:trHeight w:val="380"/>
        </w:trPr>
        <w:tc>
          <w:tcPr>
            <w:tcW w:w="2811" w:type="dxa"/>
            <w:vMerge/>
          </w:tcPr>
          <w:p w14:paraId="4C18C284" w14:textId="77777777" w:rsidR="00683130" w:rsidRPr="00B407A1" w:rsidRDefault="00683130" w:rsidP="006006E6">
            <w:pPr>
              <w:jc w:val="both"/>
              <w:rPr>
                <w:rFonts w:ascii="Times New Roman" w:hAnsi="Times New Roman" w:cs="Times New Roman"/>
                <w:color w:val="000000" w:themeColor="text1"/>
                <w:sz w:val="24"/>
                <w:szCs w:val="24"/>
              </w:rPr>
            </w:pPr>
          </w:p>
        </w:tc>
        <w:tc>
          <w:tcPr>
            <w:tcW w:w="983" w:type="dxa"/>
            <w:vMerge/>
          </w:tcPr>
          <w:p w14:paraId="6CEB27B4" w14:textId="77777777" w:rsidR="00683130" w:rsidRPr="00B407A1" w:rsidRDefault="00683130" w:rsidP="006006E6">
            <w:pPr>
              <w:jc w:val="both"/>
              <w:rPr>
                <w:rFonts w:ascii="Times New Roman" w:hAnsi="Times New Roman" w:cs="Times New Roman"/>
                <w:color w:val="000000" w:themeColor="text1"/>
                <w:sz w:val="20"/>
                <w:szCs w:val="20"/>
              </w:rPr>
            </w:pPr>
          </w:p>
        </w:tc>
        <w:tc>
          <w:tcPr>
            <w:tcW w:w="992" w:type="dxa"/>
            <w:gridSpan w:val="2"/>
          </w:tcPr>
          <w:p w14:paraId="145F17DC" w14:textId="77777777" w:rsidR="00683130" w:rsidRPr="00B407A1" w:rsidRDefault="00683130" w:rsidP="006006E6">
            <w:pPr>
              <w:jc w:val="both"/>
              <w:rPr>
                <w:rFonts w:ascii="Times New Roman" w:hAnsi="Times New Roman" w:cs="Times New Roman"/>
                <w:color w:val="000000" w:themeColor="text1"/>
                <w:sz w:val="20"/>
                <w:szCs w:val="20"/>
              </w:rPr>
            </w:pPr>
            <w:r w:rsidRPr="00B407A1">
              <w:rPr>
                <w:rFonts w:ascii="Times New Roman" w:hAnsi="Times New Roman" w:cs="Times New Roman"/>
                <w:color w:val="000000" w:themeColor="text1"/>
                <w:sz w:val="20"/>
                <w:szCs w:val="20"/>
              </w:rPr>
              <w:t>202</w:t>
            </w:r>
            <w:r w:rsidR="00C6625A" w:rsidRPr="00B407A1">
              <w:rPr>
                <w:rFonts w:ascii="Times New Roman" w:hAnsi="Times New Roman" w:cs="Times New Roman"/>
                <w:color w:val="000000" w:themeColor="text1"/>
                <w:sz w:val="20"/>
                <w:szCs w:val="20"/>
              </w:rPr>
              <w:t>1</w:t>
            </w:r>
            <w:r w:rsidR="007B003C" w:rsidRPr="00B407A1">
              <w:rPr>
                <w:rFonts w:ascii="Times New Roman" w:hAnsi="Times New Roman" w:cs="Times New Roman"/>
                <w:color w:val="000000" w:themeColor="text1"/>
                <w:sz w:val="20"/>
                <w:szCs w:val="20"/>
              </w:rPr>
              <w:t xml:space="preserve"> m.</w:t>
            </w:r>
          </w:p>
          <w:p w14:paraId="1F2302F4" w14:textId="77777777" w:rsidR="00683130" w:rsidRPr="00B407A1" w:rsidRDefault="00683130" w:rsidP="006006E6">
            <w:pPr>
              <w:jc w:val="both"/>
              <w:rPr>
                <w:rFonts w:ascii="Times New Roman" w:hAnsi="Times New Roman" w:cs="Times New Roman"/>
                <w:color w:val="000000" w:themeColor="text1"/>
                <w:sz w:val="20"/>
                <w:szCs w:val="20"/>
              </w:rPr>
            </w:pPr>
            <w:r w:rsidRPr="00B407A1">
              <w:rPr>
                <w:rFonts w:ascii="Times New Roman" w:hAnsi="Times New Roman" w:cs="Times New Roman"/>
                <w:color w:val="000000" w:themeColor="text1"/>
                <w:sz w:val="20"/>
                <w:szCs w:val="20"/>
              </w:rPr>
              <w:t>Pasiektas</w:t>
            </w:r>
          </w:p>
          <w:p w14:paraId="1D350EAE" w14:textId="77777777" w:rsidR="00683130" w:rsidRPr="00B407A1" w:rsidRDefault="00683130" w:rsidP="006006E6">
            <w:pPr>
              <w:jc w:val="both"/>
              <w:rPr>
                <w:rFonts w:ascii="Times New Roman" w:hAnsi="Times New Roman" w:cs="Times New Roman"/>
                <w:color w:val="000000" w:themeColor="text1"/>
                <w:sz w:val="20"/>
                <w:szCs w:val="20"/>
              </w:rPr>
            </w:pPr>
            <w:r w:rsidRPr="00B407A1">
              <w:rPr>
                <w:rFonts w:ascii="Times New Roman" w:hAnsi="Times New Roman" w:cs="Times New Roman"/>
                <w:color w:val="000000" w:themeColor="text1"/>
                <w:sz w:val="20"/>
                <w:szCs w:val="20"/>
              </w:rPr>
              <w:t xml:space="preserve">rezultatas </w:t>
            </w:r>
          </w:p>
        </w:tc>
        <w:tc>
          <w:tcPr>
            <w:tcW w:w="1134" w:type="dxa"/>
            <w:gridSpan w:val="2"/>
          </w:tcPr>
          <w:p w14:paraId="1780D9FE" w14:textId="77777777" w:rsidR="00683130" w:rsidRPr="00B407A1" w:rsidRDefault="00683130" w:rsidP="006006E6">
            <w:pPr>
              <w:jc w:val="both"/>
              <w:rPr>
                <w:rFonts w:ascii="Times New Roman" w:hAnsi="Times New Roman" w:cs="Times New Roman"/>
                <w:color w:val="000000" w:themeColor="text1"/>
                <w:sz w:val="20"/>
                <w:szCs w:val="20"/>
              </w:rPr>
            </w:pPr>
            <w:r w:rsidRPr="00B407A1">
              <w:rPr>
                <w:rFonts w:ascii="Times New Roman" w:hAnsi="Times New Roman" w:cs="Times New Roman"/>
                <w:color w:val="000000" w:themeColor="text1"/>
                <w:sz w:val="20"/>
                <w:szCs w:val="20"/>
              </w:rPr>
              <w:t>Planuotas</w:t>
            </w:r>
          </w:p>
        </w:tc>
        <w:tc>
          <w:tcPr>
            <w:tcW w:w="992" w:type="dxa"/>
            <w:gridSpan w:val="2"/>
          </w:tcPr>
          <w:p w14:paraId="4537A244" w14:textId="77777777" w:rsidR="00683130" w:rsidRPr="00B407A1" w:rsidRDefault="00683130" w:rsidP="006006E6">
            <w:pPr>
              <w:jc w:val="both"/>
              <w:rPr>
                <w:rFonts w:ascii="Times New Roman" w:hAnsi="Times New Roman" w:cs="Times New Roman"/>
                <w:color w:val="000000" w:themeColor="text1"/>
                <w:sz w:val="20"/>
                <w:szCs w:val="20"/>
              </w:rPr>
            </w:pPr>
            <w:r w:rsidRPr="00B407A1">
              <w:rPr>
                <w:rFonts w:ascii="Times New Roman" w:hAnsi="Times New Roman" w:cs="Times New Roman"/>
                <w:color w:val="000000" w:themeColor="text1"/>
                <w:sz w:val="20"/>
                <w:szCs w:val="20"/>
              </w:rPr>
              <w:t>Pasiektas</w:t>
            </w:r>
          </w:p>
        </w:tc>
        <w:tc>
          <w:tcPr>
            <w:tcW w:w="2977" w:type="dxa"/>
            <w:vMerge/>
          </w:tcPr>
          <w:p w14:paraId="0258DF00" w14:textId="77777777" w:rsidR="00683130" w:rsidRPr="00B407A1" w:rsidRDefault="00683130" w:rsidP="006006E6">
            <w:pPr>
              <w:jc w:val="both"/>
              <w:rPr>
                <w:rFonts w:ascii="Times New Roman" w:hAnsi="Times New Roman" w:cs="Times New Roman"/>
                <w:color w:val="000000" w:themeColor="text1"/>
                <w:sz w:val="24"/>
                <w:szCs w:val="24"/>
              </w:rPr>
            </w:pPr>
          </w:p>
        </w:tc>
      </w:tr>
      <w:tr w:rsidR="00683130" w:rsidRPr="00B407A1" w14:paraId="79E29714" w14:textId="77777777" w:rsidTr="000C1735">
        <w:trPr>
          <w:trHeight w:val="380"/>
        </w:trPr>
        <w:tc>
          <w:tcPr>
            <w:tcW w:w="2811" w:type="dxa"/>
          </w:tcPr>
          <w:p w14:paraId="28B5011B" w14:textId="77777777" w:rsidR="00683130" w:rsidRPr="00B407A1" w:rsidRDefault="00683130" w:rsidP="00C6625A">
            <w:pPr>
              <w:jc w:val="both"/>
              <w:rPr>
                <w:rFonts w:ascii="Times New Roman" w:hAnsi="Times New Roman" w:cs="Times New Roman"/>
                <w:color w:val="000000" w:themeColor="text1"/>
                <w:sz w:val="24"/>
                <w:szCs w:val="24"/>
              </w:rPr>
            </w:pPr>
            <w:r w:rsidRPr="00B407A1">
              <w:rPr>
                <w:rFonts w:ascii="Times New Roman" w:eastAsia="Arial" w:hAnsi="Times New Roman" w:cs="Times New Roman"/>
                <w:color w:val="000000" w:themeColor="text1"/>
                <w:sz w:val="24"/>
                <w:szCs w:val="24"/>
                <w:lang w:eastAsia="lt-LT"/>
              </w:rPr>
              <w:t>Mokiniai, baigę</w:t>
            </w:r>
            <w:r w:rsidR="00D75A3A" w:rsidRPr="00B407A1">
              <w:rPr>
                <w:rFonts w:ascii="Times New Roman" w:eastAsia="Arial" w:hAnsi="Times New Roman" w:cs="Times New Roman"/>
                <w:color w:val="000000" w:themeColor="text1"/>
                <w:sz w:val="24"/>
                <w:szCs w:val="24"/>
                <w:lang w:eastAsia="lt-LT"/>
              </w:rPr>
              <w:t xml:space="preserve"> / </w:t>
            </w:r>
            <w:r w:rsidR="00C6625A" w:rsidRPr="00B407A1">
              <w:rPr>
                <w:rFonts w:ascii="Times New Roman" w:eastAsia="Arial" w:hAnsi="Times New Roman" w:cs="Times New Roman"/>
                <w:color w:val="000000" w:themeColor="text1"/>
                <w:sz w:val="24"/>
                <w:szCs w:val="24"/>
                <w:lang w:eastAsia="lt-LT"/>
              </w:rPr>
              <w:t xml:space="preserve">įgiję </w:t>
            </w:r>
            <w:r w:rsidRPr="00B407A1">
              <w:rPr>
                <w:rFonts w:ascii="Times New Roman" w:eastAsia="Arial" w:hAnsi="Times New Roman" w:cs="Times New Roman"/>
                <w:color w:val="000000" w:themeColor="text1"/>
                <w:sz w:val="24"/>
                <w:szCs w:val="24"/>
                <w:lang w:eastAsia="lt-LT"/>
              </w:rPr>
              <w:t xml:space="preserve"> </w:t>
            </w:r>
            <w:r w:rsidR="00C6625A" w:rsidRPr="00B407A1">
              <w:rPr>
                <w:rFonts w:ascii="Times New Roman" w:eastAsia="Arial" w:hAnsi="Times New Roman" w:cs="Times New Roman"/>
                <w:color w:val="000000" w:themeColor="text1"/>
                <w:sz w:val="24"/>
                <w:szCs w:val="24"/>
                <w:lang w:eastAsia="lt-LT"/>
              </w:rPr>
              <w:t>išsilavinimą atitinkamos pakopos programas.</w:t>
            </w:r>
          </w:p>
        </w:tc>
        <w:tc>
          <w:tcPr>
            <w:tcW w:w="983" w:type="dxa"/>
          </w:tcPr>
          <w:p w14:paraId="42F83250" w14:textId="77777777" w:rsidR="00683130" w:rsidRPr="00B407A1" w:rsidRDefault="00683130"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(proc.)</w:t>
            </w:r>
          </w:p>
        </w:tc>
        <w:tc>
          <w:tcPr>
            <w:tcW w:w="992" w:type="dxa"/>
            <w:gridSpan w:val="2"/>
          </w:tcPr>
          <w:p w14:paraId="46AF082B" w14:textId="77777777" w:rsidR="00683130" w:rsidRPr="00B407A1" w:rsidRDefault="00683130" w:rsidP="00C6625A">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6</w:t>
            </w:r>
            <w:r w:rsidR="00C6625A" w:rsidRPr="00B407A1">
              <w:rPr>
                <w:rFonts w:ascii="Times New Roman" w:hAnsi="Times New Roman" w:cs="Times New Roman"/>
                <w:color w:val="000000" w:themeColor="text1"/>
                <w:sz w:val="24"/>
                <w:szCs w:val="24"/>
              </w:rPr>
              <w:t>3</w:t>
            </w:r>
          </w:p>
        </w:tc>
        <w:tc>
          <w:tcPr>
            <w:tcW w:w="1134" w:type="dxa"/>
            <w:gridSpan w:val="2"/>
          </w:tcPr>
          <w:p w14:paraId="43D9430C" w14:textId="77777777" w:rsidR="00683130" w:rsidRPr="00B407A1" w:rsidRDefault="00683130"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70</w:t>
            </w:r>
          </w:p>
        </w:tc>
        <w:tc>
          <w:tcPr>
            <w:tcW w:w="992" w:type="dxa"/>
            <w:gridSpan w:val="2"/>
          </w:tcPr>
          <w:p w14:paraId="00EDECA5" w14:textId="77777777" w:rsidR="00683130" w:rsidRPr="00B407A1" w:rsidRDefault="00060BE8" w:rsidP="00C6625A">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6</w:t>
            </w:r>
            <w:r w:rsidR="00C6625A" w:rsidRPr="00B407A1">
              <w:rPr>
                <w:rFonts w:ascii="Times New Roman" w:hAnsi="Times New Roman" w:cs="Times New Roman"/>
                <w:color w:val="000000" w:themeColor="text1"/>
                <w:sz w:val="24"/>
                <w:szCs w:val="24"/>
              </w:rPr>
              <w:t>4,8</w:t>
            </w:r>
          </w:p>
        </w:tc>
        <w:tc>
          <w:tcPr>
            <w:tcW w:w="2977" w:type="dxa"/>
          </w:tcPr>
          <w:p w14:paraId="429C1BC8" w14:textId="77777777" w:rsidR="00683130" w:rsidRPr="00B407A1" w:rsidRDefault="00060BE8" w:rsidP="00C6625A">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6</w:t>
            </w:r>
            <w:r w:rsidR="00C6625A" w:rsidRPr="00B407A1">
              <w:rPr>
                <w:rFonts w:ascii="Times New Roman" w:hAnsi="Times New Roman" w:cs="Times New Roman"/>
                <w:color w:val="000000" w:themeColor="text1"/>
                <w:sz w:val="24"/>
                <w:szCs w:val="24"/>
              </w:rPr>
              <w:t>4,8</w:t>
            </w:r>
            <w:r w:rsidR="00683130" w:rsidRPr="00B407A1">
              <w:rPr>
                <w:rFonts w:ascii="Times New Roman" w:hAnsi="Times New Roman" w:cs="Times New Roman"/>
                <w:color w:val="000000" w:themeColor="text1"/>
                <w:sz w:val="24"/>
                <w:szCs w:val="24"/>
              </w:rPr>
              <w:t xml:space="preserve"> proc. mokykloje besimokančių mokinių įgijo pradinį, pagrindinį ir vidurinį išsilavinimą.</w:t>
            </w:r>
            <w:r w:rsidR="003F7642" w:rsidRPr="00B407A1">
              <w:rPr>
                <w:rFonts w:ascii="Times New Roman" w:hAnsi="Times New Roman" w:cs="Times New Roman"/>
                <w:color w:val="000000" w:themeColor="text1"/>
                <w:sz w:val="24"/>
                <w:szCs w:val="24"/>
              </w:rPr>
              <w:t xml:space="preserve"> </w:t>
            </w:r>
          </w:p>
        </w:tc>
      </w:tr>
      <w:tr w:rsidR="00683130" w:rsidRPr="00B407A1" w14:paraId="06780F94" w14:textId="77777777" w:rsidTr="000C1735">
        <w:trPr>
          <w:trHeight w:val="1492"/>
        </w:trPr>
        <w:tc>
          <w:tcPr>
            <w:tcW w:w="2811" w:type="dxa"/>
          </w:tcPr>
          <w:p w14:paraId="04CAD441" w14:textId="77777777" w:rsidR="00683130" w:rsidRPr="00B407A1" w:rsidRDefault="00683130" w:rsidP="00760414">
            <w:pPr>
              <w:ind w:right="140"/>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Įgijusių pradinį išsilavinimą dalis.</w:t>
            </w:r>
          </w:p>
          <w:p w14:paraId="743D69FF" w14:textId="77777777" w:rsidR="00683130" w:rsidRPr="00B407A1" w:rsidRDefault="00683130" w:rsidP="006006E6">
            <w:pPr>
              <w:jc w:val="both"/>
              <w:rPr>
                <w:rFonts w:ascii="Times New Roman" w:eastAsia="Arial" w:hAnsi="Times New Roman" w:cs="Times New Roman"/>
                <w:color w:val="000000" w:themeColor="text1"/>
                <w:sz w:val="24"/>
                <w:szCs w:val="24"/>
                <w:lang w:eastAsia="lt-LT"/>
              </w:rPr>
            </w:pPr>
          </w:p>
        </w:tc>
        <w:tc>
          <w:tcPr>
            <w:tcW w:w="983" w:type="dxa"/>
          </w:tcPr>
          <w:p w14:paraId="7318582A" w14:textId="77777777" w:rsidR="00683130" w:rsidRPr="00B407A1" w:rsidRDefault="00683130" w:rsidP="006006E6">
            <w:pPr>
              <w:jc w:val="both"/>
              <w:rPr>
                <w:rFonts w:ascii="Times New Roman" w:hAnsi="Times New Roman" w:cs="Times New Roman"/>
                <w:color w:val="000000" w:themeColor="text1"/>
                <w:sz w:val="24"/>
                <w:szCs w:val="24"/>
              </w:rPr>
            </w:pPr>
            <w:r w:rsidRPr="00B407A1">
              <w:rPr>
                <w:rFonts w:ascii="Times New Roman" w:eastAsia="Arial" w:hAnsi="Times New Roman" w:cs="Times New Roman"/>
                <w:color w:val="000000" w:themeColor="text1"/>
                <w:sz w:val="24"/>
                <w:szCs w:val="24"/>
                <w:lang w:eastAsia="lt-LT"/>
              </w:rPr>
              <w:t>(proc.)</w:t>
            </w:r>
          </w:p>
        </w:tc>
        <w:tc>
          <w:tcPr>
            <w:tcW w:w="992" w:type="dxa"/>
            <w:gridSpan w:val="2"/>
          </w:tcPr>
          <w:p w14:paraId="07FB3F45" w14:textId="77777777" w:rsidR="00683130" w:rsidRPr="00B407A1" w:rsidRDefault="00C6625A" w:rsidP="00C6625A">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81,8</w:t>
            </w:r>
          </w:p>
        </w:tc>
        <w:tc>
          <w:tcPr>
            <w:tcW w:w="1134" w:type="dxa"/>
            <w:gridSpan w:val="2"/>
          </w:tcPr>
          <w:p w14:paraId="4CB6DEDB" w14:textId="77777777" w:rsidR="00683130" w:rsidRPr="00B407A1" w:rsidRDefault="00683130"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66</w:t>
            </w:r>
          </w:p>
        </w:tc>
        <w:tc>
          <w:tcPr>
            <w:tcW w:w="992" w:type="dxa"/>
            <w:gridSpan w:val="2"/>
          </w:tcPr>
          <w:p w14:paraId="1E905885" w14:textId="77777777" w:rsidR="00683130" w:rsidRPr="00B407A1" w:rsidRDefault="00C6625A"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100</w:t>
            </w:r>
          </w:p>
        </w:tc>
        <w:tc>
          <w:tcPr>
            <w:tcW w:w="2977" w:type="dxa"/>
          </w:tcPr>
          <w:p w14:paraId="22A09B71" w14:textId="77777777" w:rsidR="00683130" w:rsidRPr="00B407A1" w:rsidRDefault="003F7642" w:rsidP="00C6625A">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202</w:t>
            </w:r>
            <w:r w:rsidR="00C6625A" w:rsidRPr="00B407A1">
              <w:rPr>
                <w:rFonts w:ascii="Times New Roman" w:hAnsi="Times New Roman" w:cs="Times New Roman"/>
                <w:color w:val="000000" w:themeColor="text1"/>
                <w:sz w:val="24"/>
                <w:szCs w:val="24"/>
              </w:rPr>
              <w:t>2</w:t>
            </w:r>
            <w:r w:rsidRPr="00B407A1">
              <w:rPr>
                <w:rFonts w:ascii="Times New Roman" w:hAnsi="Times New Roman" w:cs="Times New Roman"/>
                <w:color w:val="000000" w:themeColor="text1"/>
                <w:sz w:val="24"/>
                <w:szCs w:val="24"/>
              </w:rPr>
              <w:t xml:space="preserve"> m. 4 klasėje mokėsi </w:t>
            </w:r>
            <w:r w:rsidR="00C6625A" w:rsidRPr="00B407A1">
              <w:rPr>
                <w:rFonts w:ascii="Times New Roman" w:hAnsi="Times New Roman" w:cs="Times New Roman"/>
                <w:color w:val="000000" w:themeColor="text1"/>
                <w:sz w:val="24"/>
                <w:szCs w:val="24"/>
              </w:rPr>
              <w:t>8</w:t>
            </w:r>
            <w:r w:rsidR="009F7C8D">
              <w:rPr>
                <w:rFonts w:ascii="Times New Roman" w:hAnsi="Times New Roman" w:cs="Times New Roman"/>
                <w:color w:val="000000" w:themeColor="text1"/>
                <w:sz w:val="24"/>
                <w:szCs w:val="24"/>
              </w:rPr>
              <w:t xml:space="preserve"> mokiniai</w:t>
            </w:r>
            <w:r w:rsidRPr="00B407A1">
              <w:rPr>
                <w:rFonts w:ascii="Times New Roman" w:hAnsi="Times New Roman" w:cs="Times New Roman"/>
                <w:color w:val="000000" w:themeColor="text1"/>
                <w:sz w:val="24"/>
                <w:szCs w:val="24"/>
              </w:rPr>
              <w:t xml:space="preserve">. Pradinio išsilavinimo pažymėjimus gavo </w:t>
            </w:r>
            <w:r w:rsidR="00C6625A" w:rsidRPr="00B407A1">
              <w:rPr>
                <w:rFonts w:ascii="Times New Roman" w:hAnsi="Times New Roman" w:cs="Times New Roman"/>
                <w:color w:val="000000" w:themeColor="text1"/>
                <w:sz w:val="24"/>
                <w:szCs w:val="24"/>
              </w:rPr>
              <w:t>100</w:t>
            </w:r>
            <w:r w:rsidR="008F6B02" w:rsidRPr="00B407A1">
              <w:rPr>
                <w:rFonts w:ascii="Times New Roman" w:hAnsi="Times New Roman" w:cs="Times New Roman"/>
                <w:color w:val="000000" w:themeColor="text1"/>
                <w:sz w:val="24"/>
                <w:szCs w:val="24"/>
              </w:rPr>
              <w:t xml:space="preserve"> </w:t>
            </w:r>
            <w:r w:rsidRPr="00B407A1">
              <w:rPr>
                <w:rFonts w:ascii="Times New Roman" w:hAnsi="Times New Roman" w:cs="Times New Roman"/>
                <w:color w:val="000000" w:themeColor="text1"/>
                <w:sz w:val="24"/>
                <w:szCs w:val="24"/>
              </w:rPr>
              <w:t>proc. mokinių. Daugiau nei 2020 m.</w:t>
            </w:r>
            <w:r w:rsidR="00C6625A" w:rsidRPr="00B407A1">
              <w:rPr>
                <w:rFonts w:ascii="Times New Roman" w:hAnsi="Times New Roman" w:cs="Times New Roman"/>
                <w:color w:val="000000" w:themeColor="text1"/>
                <w:sz w:val="24"/>
                <w:szCs w:val="24"/>
              </w:rPr>
              <w:t xml:space="preserve"> ir 2021 m.</w:t>
            </w:r>
            <w:r w:rsidRPr="00B407A1">
              <w:rPr>
                <w:rFonts w:ascii="Times New Roman" w:hAnsi="Times New Roman" w:cs="Times New Roman"/>
                <w:color w:val="000000" w:themeColor="text1"/>
                <w:sz w:val="24"/>
                <w:szCs w:val="24"/>
              </w:rPr>
              <w:t xml:space="preserve"> </w:t>
            </w:r>
          </w:p>
        </w:tc>
      </w:tr>
      <w:tr w:rsidR="00683130" w:rsidRPr="00B407A1" w14:paraId="5194BD65" w14:textId="77777777" w:rsidTr="000C1735">
        <w:trPr>
          <w:trHeight w:val="380"/>
        </w:trPr>
        <w:tc>
          <w:tcPr>
            <w:tcW w:w="2811" w:type="dxa"/>
          </w:tcPr>
          <w:p w14:paraId="46FA45DB" w14:textId="77777777" w:rsidR="00683130" w:rsidRPr="00B407A1" w:rsidRDefault="00683130" w:rsidP="00760414">
            <w:pPr>
              <w:ind w:right="140"/>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Įgijusių pagrindinį išsilavinimą dalis.</w:t>
            </w:r>
          </w:p>
          <w:p w14:paraId="0A56B908" w14:textId="77777777" w:rsidR="00683130" w:rsidRPr="00B407A1" w:rsidRDefault="00683130" w:rsidP="00760414">
            <w:pPr>
              <w:ind w:right="140"/>
              <w:jc w:val="both"/>
              <w:rPr>
                <w:rFonts w:ascii="Times New Roman" w:eastAsia="Arial" w:hAnsi="Times New Roman" w:cs="Times New Roman"/>
                <w:color w:val="000000" w:themeColor="text1"/>
                <w:sz w:val="24"/>
                <w:szCs w:val="24"/>
                <w:lang w:eastAsia="lt-LT"/>
              </w:rPr>
            </w:pPr>
          </w:p>
        </w:tc>
        <w:tc>
          <w:tcPr>
            <w:tcW w:w="983" w:type="dxa"/>
          </w:tcPr>
          <w:p w14:paraId="3C050C8C" w14:textId="77777777" w:rsidR="00683130" w:rsidRPr="00B407A1" w:rsidRDefault="00683130" w:rsidP="006006E6">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(proc.)</w:t>
            </w:r>
          </w:p>
        </w:tc>
        <w:tc>
          <w:tcPr>
            <w:tcW w:w="992" w:type="dxa"/>
            <w:gridSpan w:val="2"/>
          </w:tcPr>
          <w:p w14:paraId="28BF29E2" w14:textId="77777777" w:rsidR="00683130" w:rsidRPr="00B407A1" w:rsidRDefault="00C6625A"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70,1</w:t>
            </w:r>
          </w:p>
        </w:tc>
        <w:tc>
          <w:tcPr>
            <w:tcW w:w="1134" w:type="dxa"/>
            <w:gridSpan w:val="2"/>
          </w:tcPr>
          <w:p w14:paraId="48B68078" w14:textId="77777777" w:rsidR="00683130" w:rsidRPr="00B407A1" w:rsidRDefault="00683130"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71</w:t>
            </w:r>
          </w:p>
        </w:tc>
        <w:tc>
          <w:tcPr>
            <w:tcW w:w="992" w:type="dxa"/>
            <w:gridSpan w:val="2"/>
          </w:tcPr>
          <w:p w14:paraId="1C6B4C5E" w14:textId="77777777" w:rsidR="00683130" w:rsidRPr="00B407A1" w:rsidRDefault="00C6625A" w:rsidP="00904F47">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58,</w:t>
            </w:r>
            <w:r w:rsidR="00904F47" w:rsidRPr="00B407A1">
              <w:rPr>
                <w:rFonts w:ascii="Times New Roman" w:hAnsi="Times New Roman" w:cs="Times New Roman"/>
                <w:color w:val="000000" w:themeColor="text1"/>
                <w:sz w:val="24"/>
                <w:szCs w:val="24"/>
              </w:rPr>
              <w:t>5</w:t>
            </w:r>
          </w:p>
        </w:tc>
        <w:tc>
          <w:tcPr>
            <w:tcW w:w="2977" w:type="dxa"/>
          </w:tcPr>
          <w:p w14:paraId="5B5D84A5" w14:textId="77777777" w:rsidR="00683130" w:rsidRPr="00B407A1" w:rsidRDefault="00683130"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Mokinių</w:t>
            </w:r>
            <w:r w:rsidR="00CA7214">
              <w:rPr>
                <w:rFonts w:ascii="Times New Roman" w:hAnsi="Times New Roman" w:cs="Times New Roman"/>
                <w:color w:val="000000" w:themeColor="text1"/>
                <w:sz w:val="24"/>
                <w:szCs w:val="24"/>
              </w:rPr>
              <w:t>,</w:t>
            </w:r>
            <w:r w:rsidRPr="00B407A1">
              <w:rPr>
                <w:rFonts w:ascii="Times New Roman" w:hAnsi="Times New Roman" w:cs="Times New Roman"/>
                <w:color w:val="000000" w:themeColor="text1"/>
                <w:sz w:val="24"/>
                <w:szCs w:val="24"/>
              </w:rPr>
              <w:t xml:space="preserve"> laikiusių pagrindinio ugdymo pasiekimų patikrinimą, įvertinimai.</w:t>
            </w:r>
          </w:p>
          <w:p w14:paraId="2DB68742" w14:textId="77777777" w:rsidR="00683130" w:rsidRPr="00B407A1" w:rsidRDefault="00CA7214" w:rsidP="006006E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Lietuvių kalbos</w:t>
            </w:r>
            <w:r w:rsidR="00683130" w:rsidRPr="00B407A1">
              <w:rPr>
                <w:rFonts w:ascii="Times New Roman" w:hAnsi="Times New Roman" w:cs="Times New Roman"/>
                <w:color w:val="000000" w:themeColor="text1"/>
                <w:sz w:val="24"/>
                <w:szCs w:val="24"/>
              </w:rPr>
              <w:t xml:space="preserve"> ir literatūr</w:t>
            </w:r>
            <w:r w:rsidR="00836174" w:rsidRPr="00B407A1">
              <w:rPr>
                <w:rFonts w:ascii="Times New Roman" w:hAnsi="Times New Roman" w:cs="Times New Roman"/>
                <w:color w:val="000000" w:themeColor="text1"/>
                <w:sz w:val="24"/>
                <w:szCs w:val="24"/>
              </w:rPr>
              <w:t xml:space="preserve">os PUPP rezultatai mokykloje – </w:t>
            </w:r>
            <w:r w:rsidR="007B003C" w:rsidRPr="00B407A1">
              <w:rPr>
                <w:rFonts w:ascii="Times New Roman" w:hAnsi="Times New Roman" w:cs="Times New Roman"/>
                <w:color w:val="000000" w:themeColor="text1"/>
                <w:sz w:val="24"/>
                <w:szCs w:val="24"/>
              </w:rPr>
              <w:t xml:space="preserve"> 5,5 pažymio vidurkis (2021 m. buvo 4,9</w:t>
            </w:r>
            <w:r w:rsidR="00836174" w:rsidRPr="00B407A1">
              <w:rPr>
                <w:rFonts w:ascii="Times New Roman" w:hAnsi="Times New Roman" w:cs="Times New Roman"/>
                <w:color w:val="000000" w:themeColor="text1"/>
                <w:sz w:val="24"/>
                <w:szCs w:val="24"/>
              </w:rPr>
              <w:t>)</w:t>
            </w:r>
            <w:r w:rsidR="00683130" w:rsidRPr="00B407A1">
              <w:rPr>
                <w:rFonts w:ascii="Times New Roman" w:hAnsi="Times New Roman" w:cs="Times New Roman"/>
                <w:color w:val="000000" w:themeColor="text1"/>
                <w:sz w:val="24"/>
                <w:szCs w:val="24"/>
              </w:rPr>
              <w:t>.</w:t>
            </w:r>
          </w:p>
          <w:p w14:paraId="4E6FB63C" w14:textId="77777777" w:rsidR="00683130" w:rsidRPr="00B407A1" w:rsidRDefault="00683130"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Matematikos PUPP rezultatai</w:t>
            </w:r>
            <w:r w:rsidR="00EB184D" w:rsidRPr="00B407A1">
              <w:rPr>
                <w:rFonts w:ascii="Times New Roman" w:hAnsi="Times New Roman" w:cs="Times New Roman"/>
                <w:color w:val="000000" w:themeColor="text1"/>
                <w:sz w:val="24"/>
                <w:szCs w:val="24"/>
              </w:rPr>
              <w:t xml:space="preserve"> </w:t>
            </w:r>
            <w:r w:rsidR="00EB184D" w:rsidRPr="00B407A1">
              <w:rPr>
                <w:rFonts w:ascii="Times New Roman" w:eastAsia="Arial" w:hAnsi="Times New Roman" w:cs="Times New Roman"/>
                <w:color w:val="000000" w:themeColor="text1"/>
                <w:sz w:val="24"/>
                <w:szCs w:val="24"/>
                <w:lang w:eastAsia="lt-LT"/>
              </w:rPr>
              <w:t>–</w:t>
            </w:r>
            <w:r w:rsidRPr="00B407A1">
              <w:rPr>
                <w:rFonts w:ascii="Times New Roman" w:hAnsi="Times New Roman" w:cs="Times New Roman"/>
                <w:color w:val="000000" w:themeColor="text1"/>
                <w:sz w:val="24"/>
                <w:szCs w:val="24"/>
              </w:rPr>
              <w:t xml:space="preserve"> </w:t>
            </w:r>
            <w:r w:rsidR="007B003C" w:rsidRPr="00B407A1">
              <w:rPr>
                <w:rFonts w:ascii="Times New Roman" w:hAnsi="Times New Roman" w:cs="Times New Roman"/>
                <w:color w:val="000000" w:themeColor="text1"/>
                <w:sz w:val="24"/>
                <w:szCs w:val="24"/>
              </w:rPr>
              <w:t>4,5</w:t>
            </w:r>
            <w:r w:rsidR="00836174" w:rsidRPr="00B407A1">
              <w:rPr>
                <w:rFonts w:ascii="Times New Roman" w:hAnsi="Times New Roman" w:cs="Times New Roman"/>
                <w:color w:val="000000" w:themeColor="text1"/>
                <w:sz w:val="24"/>
                <w:szCs w:val="24"/>
              </w:rPr>
              <w:t xml:space="preserve"> </w:t>
            </w:r>
            <w:r w:rsidR="007B003C" w:rsidRPr="00B407A1">
              <w:rPr>
                <w:rFonts w:ascii="Times New Roman" w:hAnsi="Times New Roman" w:cs="Times New Roman"/>
                <w:color w:val="000000" w:themeColor="text1"/>
                <w:sz w:val="24"/>
                <w:szCs w:val="24"/>
              </w:rPr>
              <w:t>pažymio vidurkis (2021</w:t>
            </w:r>
            <w:r w:rsidR="009F7C8D">
              <w:rPr>
                <w:rFonts w:ascii="Times New Roman" w:hAnsi="Times New Roman" w:cs="Times New Roman"/>
                <w:color w:val="000000" w:themeColor="text1"/>
                <w:sz w:val="24"/>
                <w:szCs w:val="24"/>
              </w:rPr>
              <w:t xml:space="preserve"> </w:t>
            </w:r>
            <w:r w:rsidR="007B003C" w:rsidRPr="00B407A1">
              <w:rPr>
                <w:rFonts w:ascii="Times New Roman" w:hAnsi="Times New Roman" w:cs="Times New Roman"/>
                <w:color w:val="000000" w:themeColor="text1"/>
                <w:sz w:val="24"/>
                <w:szCs w:val="24"/>
              </w:rPr>
              <w:t>m. buvo 5).</w:t>
            </w:r>
          </w:p>
          <w:p w14:paraId="2EAEEBAC" w14:textId="77777777" w:rsidR="00D504A3" w:rsidRPr="00B407A1" w:rsidRDefault="00D504A3" w:rsidP="00060BE8">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2021</w:t>
            </w:r>
            <w:r w:rsidR="00CA7214">
              <w:rPr>
                <w:rFonts w:ascii="Times New Roman" w:hAnsi="Times New Roman" w:cs="Times New Roman"/>
                <w:color w:val="000000" w:themeColor="text1"/>
                <w:sz w:val="24"/>
                <w:szCs w:val="24"/>
              </w:rPr>
              <w:t xml:space="preserve"> </w:t>
            </w:r>
            <w:r w:rsidRPr="00B407A1">
              <w:rPr>
                <w:rFonts w:ascii="Times New Roman" w:hAnsi="Times New Roman" w:cs="Times New Roman"/>
                <w:color w:val="000000" w:themeColor="text1"/>
                <w:sz w:val="24"/>
                <w:szCs w:val="24"/>
              </w:rPr>
              <w:t xml:space="preserve">m. </w:t>
            </w:r>
            <w:r w:rsidR="00060BE8" w:rsidRPr="00B407A1">
              <w:rPr>
                <w:rFonts w:ascii="Times New Roman" w:hAnsi="Times New Roman" w:cs="Times New Roman"/>
                <w:color w:val="000000" w:themeColor="text1"/>
                <w:sz w:val="24"/>
                <w:szCs w:val="24"/>
              </w:rPr>
              <w:t>70,1</w:t>
            </w:r>
            <w:r w:rsidRPr="00B407A1">
              <w:rPr>
                <w:rFonts w:ascii="Times New Roman" w:hAnsi="Times New Roman" w:cs="Times New Roman"/>
                <w:color w:val="000000" w:themeColor="text1"/>
                <w:sz w:val="24"/>
                <w:szCs w:val="24"/>
              </w:rPr>
              <w:t xml:space="preserve"> proc. mokinių gavo pagrindinio išsilavinimo pažymėjimus.</w:t>
            </w:r>
          </w:p>
          <w:p w14:paraId="0793F117" w14:textId="77777777" w:rsidR="007B003C" w:rsidRPr="00B407A1" w:rsidRDefault="007B003C" w:rsidP="00060BE8">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2022 m.  58,5 proc. mokinių </w:t>
            </w:r>
            <w:r w:rsidRPr="00B407A1">
              <w:rPr>
                <w:rFonts w:ascii="Times New Roman" w:hAnsi="Times New Roman" w:cs="Times New Roman"/>
                <w:color w:val="000000" w:themeColor="text1"/>
                <w:sz w:val="24"/>
                <w:szCs w:val="24"/>
              </w:rPr>
              <w:lastRenderedPageBreak/>
              <w:t>gavo pagrindinio išsilavinimo pažymėjimus.</w:t>
            </w:r>
          </w:p>
        </w:tc>
      </w:tr>
      <w:tr w:rsidR="00683130" w:rsidRPr="00B407A1" w14:paraId="1245009F" w14:textId="77777777" w:rsidTr="000C1735">
        <w:trPr>
          <w:trHeight w:val="380"/>
        </w:trPr>
        <w:tc>
          <w:tcPr>
            <w:tcW w:w="2811" w:type="dxa"/>
          </w:tcPr>
          <w:p w14:paraId="5232B4D1" w14:textId="77777777" w:rsidR="00683130" w:rsidRPr="00B407A1" w:rsidRDefault="00683130" w:rsidP="00760414">
            <w:pPr>
              <w:ind w:right="140"/>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lastRenderedPageBreak/>
              <w:t xml:space="preserve">Įgijusių vidurinį išsilavinimą dalis. </w:t>
            </w:r>
          </w:p>
          <w:p w14:paraId="7E4F89B1" w14:textId="77777777" w:rsidR="00683130" w:rsidRPr="00B407A1" w:rsidRDefault="00683130" w:rsidP="00760414">
            <w:pPr>
              <w:ind w:right="140"/>
              <w:jc w:val="both"/>
              <w:rPr>
                <w:rFonts w:ascii="Times New Roman" w:eastAsia="Arial" w:hAnsi="Times New Roman" w:cs="Times New Roman"/>
                <w:color w:val="000000" w:themeColor="text1"/>
                <w:sz w:val="24"/>
                <w:szCs w:val="24"/>
                <w:lang w:eastAsia="lt-LT"/>
              </w:rPr>
            </w:pPr>
          </w:p>
        </w:tc>
        <w:tc>
          <w:tcPr>
            <w:tcW w:w="983" w:type="dxa"/>
          </w:tcPr>
          <w:p w14:paraId="4C624E5A" w14:textId="77777777" w:rsidR="00683130" w:rsidRPr="00B407A1" w:rsidRDefault="00683130" w:rsidP="006006E6">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(proc.)</w:t>
            </w:r>
          </w:p>
        </w:tc>
        <w:tc>
          <w:tcPr>
            <w:tcW w:w="992" w:type="dxa"/>
            <w:gridSpan w:val="2"/>
          </w:tcPr>
          <w:p w14:paraId="7264A0B1" w14:textId="77777777" w:rsidR="00683130" w:rsidRPr="00B407A1" w:rsidRDefault="00B2290F" w:rsidP="00683130">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36,4</w:t>
            </w:r>
          </w:p>
        </w:tc>
        <w:tc>
          <w:tcPr>
            <w:tcW w:w="1134" w:type="dxa"/>
            <w:gridSpan w:val="2"/>
          </w:tcPr>
          <w:p w14:paraId="1975A9E1" w14:textId="77777777" w:rsidR="00683130" w:rsidRPr="00B407A1" w:rsidRDefault="00904F47"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52</w:t>
            </w:r>
          </w:p>
        </w:tc>
        <w:tc>
          <w:tcPr>
            <w:tcW w:w="992" w:type="dxa"/>
            <w:gridSpan w:val="2"/>
          </w:tcPr>
          <w:p w14:paraId="5202CEB7" w14:textId="77777777" w:rsidR="00683130" w:rsidRPr="00B407A1" w:rsidRDefault="00060BE8" w:rsidP="00904F47">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36</w:t>
            </w:r>
          </w:p>
        </w:tc>
        <w:tc>
          <w:tcPr>
            <w:tcW w:w="2977" w:type="dxa"/>
          </w:tcPr>
          <w:p w14:paraId="50C1223D" w14:textId="77777777" w:rsidR="003F7642" w:rsidRPr="00B407A1" w:rsidRDefault="003F7642" w:rsidP="003F7642">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202</w:t>
            </w:r>
            <w:r w:rsidR="00321D57" w:rsidRPr="00B407A1">
              <w:rPr>
                <w:rFonts w:ascii="Times New Roman" w:hAnsi="Times New Roman" w:cs="Times New Roman"/>
                <w:color w:val="000000" w:themeColor="text1"/>
                <w:sz w:val="24"/>
                <w:szCs w:val="24"/>
              </w:rPr>
              <w:t>2</w:t>
            </w:r>
            <w:r w:rsidRPr="00B407A1">
              <w:rPr>
                <w:rFonts w:ascii="Times New Roman" w:hAnsi="Times New Roman" w:cs="Times New Roman"/>
                <w:color w:val="000000" w:themeColor="text1"/>
                <w:sz w:val="24"/>
                <w:szCs w:val="24"/>
              </w:rPr>
              <w:t xml:space="preserve"> m. 12 (IV) klasėse mokėsi      </w:t>
            </w:r>
            <w:r w:rsidR="008F6B02" w:rsidRPr="00B407A1">
              <w:rPr>
                <w:rFonts w:ascii="Times New Roman" w:hAnsi="Times New Roman" w:cs="Times New Roman"/>
                <w:color w:val="000000" w:themeColor="text1"/>
                <w:sz w:val="24"/>
                <w:szCs w:val="24"/>
              </w:rPr>
              <w:t>13</w:t>
            </w:r>
            <w:r w:rsidR="00573D43" w:rsidRPr="00B407A1">
              <w:rPr>
                <w:rFonts w:ascii="Times New Roman" w:hAnsi="Times New Roman" w:cs="Times New Roman"/>
                <w:color w:val="000000" w:themeColor="text1"/>
                <w:sz w:val="24"/>
                <w:szCs w:val="24"/>
              </w:rPr>
              <w:t>9</w:t>
            </w:r>
            <w:r w:rsidRPr="00B407A1">
              <w:rPr>
                <w:rFonts w:ascii="Times New Roman" w:hAnsi="Times New Roman" w:cs="Times New Roman"/>
                <w:color w:val="000000" w:themeColor="text1"/>
                <w:sz w:val="24"/>
                <w:szCs w:val="24"/>
              </w:rPr>
              <w:t xml:space="preserve">  mokiniai. </w:t>
            </w:r>
          </w:p>
          <w:p w14:paraId="1C4B5D3F" w14:textId="77777777" w:rsidR="003F7642" w:rsidRPr="00B407A1" w:rsidRDefault="003F7642" w:rsidP="00573D43">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Brandos atestatus gavo  </w:t>
            </w:r>
            <w:r w:rsidR="008F6B02" w:rsidRPr="00B407A1">
              <w:rPr>
                <w:rFonts w:ascii="Times New Roman" w:hAnsi="Times New Roman" w:cs="Times New Roman"/>
                <w:color w:val="000000" w:themeColor="text1"/>
                <w:sz w:val="24"/>
                <w:szCs w:val="24"/>
              </w:rPr>
              <w:t>5</w:t>
            </w:r>
            <w:r w:rsidR="00060BE8" w:rsidRPr="00B407A1">
              <w:rPr>
                <w:rFonts w:ascii="Times New Roman" w:hAnsi="Times New Roman" w:cs="Times New Roman"/>
                <w:color w:val="000000" w:themeColor="text1"/>
                <w:sz w:val="24"/>
                <w:szCs w:val="24"/>
              </w:rPr>
              <w:t>0</w:t>
            </w:r>
            <w:r w:rsidR="008F6B02" w:rsidRPr="00B407A1">
              <w:rPr>
                <w:rFonts w:ascii="Times New Roman" w:hAnsi="Times New Roman" w:cs="Times New Roman"/>
                <w:color w:val="000000" w:themeColor="text1"/>
                <w:sz w:val="24"/>
                <w:szCs w:val="24"/>
              </w:rPr>
              <w:t xml:space="preserve"> </w:t>
            </w:r>
            <w:r w:rsidR="00060BE8" w:rsidRPr="00B407A1">
              <w:rPr>
                <w:rFonts w:ascii="Times New Roman" w:hAnsi="Times New Roman" w:cs="Times New Roman"/>
                <w:color w:val="000000" w:themeColor="text1"/>
                <w:sz w:val="24"/>
                <w:szCs w:val="24"/>
              </w:rPr>
              <w:t>mokinių</w:t>
            </w:r>
            <w:r w:rsidRPr="00B407A1">
              <w:rPr>
                <w:rFonts w:ascii="Times New Roman" w:hAnsi="Times New Roman" w:cs="Times New Roman"/>
                <w:color w:val="000000" w:themeColor="text1"/>
                <w:sz w:val="24"/>
                <w:szCs w:val="24"/>
              </w:rPr>
              <w:t xml:space="preserve">, mokymosi pasiekimų pažymėjimus gavo </w:t>
            </w:r>
            <w:r w:rsidR="00D504A3" w:rsidRPr="00B407A1">
              <w:rPr>
                <w:rFonts w:ascii="Times New Roman" w:hAnsi="Times New Roman" w:cs="Times New Roman"/>
                <w:color w:val="000000" w:themeColor="text1"/>
                <w:sz w:val="24"/>
                <w:szCs w:val="24"/>
              </w:rPr>
              <w:t>8</w:t>
            </w:r>
            <w:r w:rsidR="00573D43" w:rsidRPr="00B407A1">
              <w:rPr>
                <w:rFonts w:ascii="Times New Roman" w:hAnsi="Times New Roman" w:cs="Times New Roman"/>
                <w:color w:val="000000" w:themeColor="text1"/>
                <w:sz w:val="24"/>
                <w:szCs w:val="24"/>
              </w:rPr>
              <w:t>5</w:t>
            </w:r>
            <w:r w:rsidR="00D504A3" w:rsidRPr="00B407A1">
              <w:rPr>
                <w:rFonts w:ascii="Times New Roman" w:hAnsi="Times New Roman" w:cs="Times New Roman"/>
                <w:color w:val="000000" w:themeColor="text1"/>
                <w:sz w:val="24"/>
                <w:szCs w:val="24"/>
              </w:rPr>
              <w:t xml:space="preserve"> mokiniai</w:t>
            </w:r>
            <w:r w:rsidRPr="00B407A1">
              <w:rPr>
                <w:rFonts w:ascii="Times New Roman" w:hAnsi="Times New Roman" w:cs="Times New Roman"/>
                <w:color w:val="000000" w:themeColor="text1"/>
                <w:sz w:val="24"/>
                <w:szCs w:val="24"/>
              </w:rPr>
              <w:t xml:space="preserve">. </w:t>
            </w:r>
            <w:r w:rsidR="00EB184D" w:rsidRPr="00B407A1">
              <w:rPr>
                <w:rFonts w:ascii="Times New Roman" w:hAnsi="Times New Roman" w:cs="Times New Roman"/>
                <w:color w:val="000000" w:themeColor="text1"/>
                <w:sz w:val="24"/>
                <w:szCs w:val="24"/>
              </w:rPr>
              <w:t>Brandos atestato (diplomo) priedus</w:t>
            </w:r>
            <w:r w:rsidRPr="00B407A1">
              <w:rPr>
                <w:rFonts w:ascii="Times New Roman" w:hAnsi="Times New Roman" w:cs="Times New Roman"/>
                <w:color w:val="000000" w:themeColor="text1"/>
                <w:sz w:val="24"/>
                <w:szCs w:val="24"/>
              </w:rPr>
              <w:t xml:space="preserve"> gavo </w:t>
            </w:r>
            <w:r w:rsidR="00321D57" w:rsidRPr="00B407A1">
              <w:rPr>
                <w:rFonts w:ascii="Times New Roman" w:hAnsi="Times New Roman" w:cs="Times New Roman"/>
                <w:color w:val="000000" w:themeColor="text1"/>
                <w:sz w:val="24"/>
                <w:szCs w:val="24"/>
              </w:rPr>
              <w:t>5</w:t>
            </w:r>
            <w:r w:rsidR="008F6B02" w:rsidRPr="00B407A1">
              <w:rPr>
                <w:rFonts w:ascii="Times New Roman" w:hAnsi="Times New Roman" w:cs="Times New Roman"/>
                <w:color w:val="000000" w:themeColor="text1"/>
                <w:sz w:val="24"/>
                <w:szCs w:val="24"/>
              </w:rPr>
              <w:t xml:space="preserve"> </w:t>
            </w:r>
            <w:r w:rsidRPr="00B407A1">
              <w:rPr>
                <w:rFonts w:ascii="Times New Roman" w:hAnsi="Times New Roman" w:cs="Times New Roman"/>
                <w:color w:val="000000" w:themeColor="text1"/>
                <w:sz w:val="24"/>
                <w:szCs w:val="24"/>
              </w:rPr>
              <w:t>mokiniai.</w:t>
            </w:r>
            <w:r w:rsidR="00060BE8" w:rsidRPr="00B407A1">
              <w:rPr>
                <w:rFonts w:ascii="Times New Roman" w:hAnsi="Times New Roman" w:cs="Times New Roman"/>
                <w:color w:val="000000" w:themeColor="text1"/>
                <w:sz w:val="24"/>
                <w:szCs w:val="24"/>
              </w:rPr>
              <w:t xml:space="preserve"> Vidurinį išsilavinimą įgijo 36</w:t>
            </w:r>
            <w:r w:rsidR="00321D57" w:rsidRPr="00B407A1">
              <w:rPr>
                <w:rFonts w:ascii="Times New Roman" w:hAnsi="Times New Roman" w:cs="Times New Roman"/>
                <w:color w:val="000000" w:themeColor="text1"/>
                <w:sz w:val="24"/>
                <w:szCs w:val="24"/>
              </w:rPr>
              <w:t xml:space="preserve"> </w:t>
            </w:r>
            <w:r w:rsidR="00060BE8" w:rsidRPr="00B407A1">
              <w:rPr>
                <w:rFonts w:ascii="Times New Roman" w:hAnsi="Times New Roman" w:cs="Times New Roman"/>
                <w:color w:val="000000" w:themeColor="text1"/>
                <w:sz w:val="24"/>
                <w:szCs w:val="24"/>
              </w:rPr>
              <w:t>proc. mokinių.</w:t>
            </w:r>
          </w:p>
        </w:tc>
      </w:tr>
      <w:tr w:rsidR="00683130" w:rsidRPr="00B407A1" w14:paraId="505525A8" w14:textId="77777777" w:rsidTr="000C1735">
        <w:trPr>
          <w:trHeight w:val="794"/>
        </w:trPr>
        <w:tc>
          <w:tcPr>
            <w:tcW w:w="2811" w:type="dxa"/>
          </w:tcPr>
          <w:p w14:paraId="7C359938" w14:textId="77777777" w:rsidR="00683130" w:rsidRPr="00B407A1" w:rsidRDefault="00904F47" w:rsidP="00904F47">
            <w:pPr>
              <w:ind w:right="140"/>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 xml:space="preserve">Pasirinkusių ir laikiusių </w:t>
            </w:r>
            <w:r w:rsidR="00683130" w:rsidRPr="00B407A1">
              <w:rPr>
                <w:rFonts w:ascii="Times New Roman" w:eastAsia="Arial" w:hAnsi="Times New Roman" w:cs="Times New Roman"/>
                <w:color w:val="000000" w:themeColor="text1"/>
                <w:sz w:val="24"/>
                <w:szCs w:val="24"/>
                <w:lang w:eastAsia="lt-LT"/>
              </w:rPr>
              <w:t xml:space="preserve">brandos egzaminus </w:t>
            </w:r>
            <w:r w:rsidRPr="00B407A1">
              <w:rPr>
                <w:rFonts w:ascii="Times New Roman" w:eastAsia="Arial" w:hAnsi="Times New Roman" w:cs="Times New Roman"/>
                <w:color w:val="000000" w:themeColor="text1"/>
                <w:sz w:val="24"/>
                <w:szCs w:val="24"/>
                <w:lang w:eastAsia="lt-LT"/>
              </w:rPr>
              <w:t>mokinių dalis.</w:t>
            </w:r>
            <w:r w:rsidR="00683130" w:rsidRPr="00B407A1">
              <w:rPr>
                <w:rFonts w:ascii="Times New Roman" w:eastAsia="Arial" w:hAnsi="Times New Roman" w:cs="Times New Roman"/>
                <w:color w:val="000000" w:themeColor="text1"/>
                <w:sz w:val="24"/>
                <w:szCs w:val="24"/>
                <w:lang w:eastAsia="lt-LT"/>
              </w:rPr>
              <w:t xml:space="preserve"> </w:t>
            </w:r>
          </w:p>
        </w:tc>
        <w:tc>
          <w:tcPr>
            <w:tcW w:w="983" w:type="dxa"/>
          </w:tcPr>
          <w:p w14:paraId="2F43E1CC" w14:textId="77777777" w:rsidR="00683130" w:rsidRPr="00B407A1" w:rsidRDefault="00683130" w:rsidP="006006E6">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(proc.)</w:t>
            </w:r>
          </w:p>
        </w:tc>
        <w:tc>
          <w:tcPr>
            <w:tcW w:w="992" w:type="dxa"/>
            <w:gridSpan w:val="2"/>
          </w:tcPr>
          <w:p w14:paraId="5A3A0AAD" w14:textId="77777777" w:rsidR="00683130" w:rsidRPr="00B407A1" w:rsidRDefault="00573D43" w:rsidP="00573D43">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50</w:t>
            </w:r>
          </w:p>
        </w:tc>
        <w:tc>
          <w:tcPr>
            <w:tcW w:w="1134" w:type="dxa"/>
            <w:gridSpan w:val="2"/>
          </w:tcPr>
          <w:p w14:paraId="7FB87831" w14:textId="77777777" w:rsidR="00683130" w:rsidRPr="00B407A1" w:rsidRDefault="00683130"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42</w:t>
            </w:r>
          </w:p>
        </w:tc>
        <w:tc>
          <w:tcPr>
            <w:tcW w:w="992" w:type="dxa"/>
            <w:gridSpan w:val="2"/>
          </w:tcPr>
          <w:p w14:paraId="62E7FED6" w14:textId="77777777" w:rsidR="00683130" w:rsidRPr="00B407A1" w:rsidRDefault="00683130" w:rsidP="00573D43">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5</w:t>
            </w:r>
            <w:r w:rsidR="00573D43" w:rsidRPr="00B407A1">
              <w:rPr>
                <w:rFonts w:ascii="Times New Roman" w:hAnsi="Times New Roman" w:cs="Times New Roman"/>
                <w:color w:val="000000" w:themeColor="text1"/>
                <w:sz w:val="24"/>
                <w:szCs w:val="24"/>
              </w:rPr>
              <w:t>2</w:t>
            </w:r>
          </w:p>
        </w:tc>
        <w:tc>
          <w:tcPr>
            <w:tcW w:w="2977" w:type="dxa"/>
          </w:tcPr>
          <w:p w14:paraId="79284E80" w14:textId="77777777" w:rsidR="003F7642" w:rsidRPr="00B407A1" w:rsidRDefault="003F7642" w:rsidP="003F7642">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Egzaminus laikyti pasirinko  </w:t>
            </w:r>
            <w:r w:rsidR="008F6B02" w:rsidRPr="00B407A1">
              <w:rPr>
                <w:rFonts w:ascii="Times New Roman" w:hAnsi="Times New Roman" w:cs="Times New Roman"/>
                <w:color w:val="000000" w:themeColor="text1"/>
                <w:sz w:val="24"/>
                <w:szCs w:val="24"/>
              </w:rPr>
              <w:t>13</w:t>
            </w:r>
            <w:r w:rsidR="00573D43" w:rsidRPr="00B407A1">
              <w:rPr>
                <w:rFonts w:ascii="Times New Roman" w:hAnsi="Times New Roman" w:cs="Times New Roman"/>
                <w:color w:val="000000" w:themeColor="text1"/>
                <w:sz w:val="24"/>
                <w:szCs w:val="24"/>
              </w:rPr>
              <w:t xml:space="preserve">9 </w:t>
            </w:r>
            <w:r w:rsidRPr="00B407A1">
              <w:rPr>
                <w:rFonts w:ascii="Times New Roman" w:hAnsi="Times New Roman" w:cs="Times New Roman"/>
                <w:color w:val="000000" w:themeColor="text1"/>
                <w:sz w:val="24"/>
                <w:szCs w:val="24"/>
              </w:rPr>
              <w:t xml:space="preserve">mokiniai. </w:t>
            </w:r>
          </w:p>
          <w:p w14:paraId="1A5880E2" w14:textId="77777777" w:rsidR="00683130" w:rsidRPr="00B407A1" w:rsidRDefault="003F7642" w:rsidP="00573D43">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Dėl suaugusiųjų didelės kaitos, migracijos ir išvykimo į kitas įstaigas mokslo metų pabaigoje egzaminus laikė </w:t>
            </w:r>
            <w:r w:rsidR="008F6B02" w:rsidRPr="00B407A1">
              <w:rPr>
                <w:rFonts w:ascii="Times New Roman" w:hAnsi="Times New Roman" w:cs="Times New Roman"/>
                <w:color w:val="000000" w:themeColor="text1"/>
                <w:sz w:val="24"/>
                <w:szCs w:val="24"/>
              </w:rPr>
              <w:t xml:space="preserve"> 5</w:t>
            </w:r>
            <w:r w:rsidR="00573D43" w:rsidRPr="00B407A1">
              <w:rPr>
                <w:rFonts w:ascii="Times New Roman" w:hAnsi="Times New Roman" w:cs="Times New Roman"/>
                <w:color w:val="000000" w:themeColor="text1"/>
                <w:sz w:val="24"/>
                <w:szCs w:val="24"/>
              </w:rPr>
              <w:t>2</w:t>
            </w:r>
            <w:r w:rsidR="008F6B02" w:rsidRPr="00B407A1">
              <w:rPr>
                <w:rFonts w:ascii="Times New Roman" w:hAnsi="Times New Roman" w:cs="Times New Roman"/>
                <w:color w:val="000000" w:themeColor="text1"/>
                <w:sz w:val="24"/>
                <w:szCs w:val="24"/>
              </w:rPr>
              <w:t xml:space="preserve"> proc. mokinių</w:t>
            </w:r>
            <w:r w:rsidRPr="00B407A1">
              <w:rPr>
                <w:rFonts w:ascii="Times New Roman" w:hAnsi="Times New Roman" w:cs="Times New Roman"/>
                <w:color w:val="000000" w:themeColor="text1"/>
                <w:sz w:val="24"/>
                <w:szCs w:val="24"/>
              </w:rPr>
              <w:t>.</w:t>
            </w:r>
          </w:p>
        </w:tc>
      </w:tr>
      <w:tr w:rsidR="00683130" w:rsidRPr="00B407A1" w14:paraId="67A1BF11" w14:textId="77777777" w:rsidTr="000C1735">
        <w:trPr>
          <w:trHeight w:val="1463"/>
        </w:trPr>
        <w:tc>
          <w:tcPr>
            <w:tcW w:w="2811" w:type="dxa"/>
          </w:tcPr>
          <w:p w14:paraId="6D9289C7" w14:textId="77777777" w:rsidR="00683130" w:rsidRPr="00B407A1" w:rsidRDefault="00683130" w:rsidP="00A01223">
            <w:pPr>
              <w:pStyle w:val="Normal1"/>
              <w:spacing w:line="252" w:lineRule="auto"/>
              <w:jc w:val="both"/>
              <w:rPr>
                <w:rFonts w:ascii="Times New Roman" w:hAnsi="Times New Roman" w:cs="Times New Roman"/>
                <w:color w:val="000000" w:themeColor="text1"/>
                <w:sz w:val="24"/>
                <w:szCs w:val="24"/>
              </w:rPr>
            </w:pPr>
            <w:r w:rsidRPr="00B407A1">
              <w:rPr>
                <w:rFonts w:ascii="Times New Roman" w:eastAsia="Times New Roman" w:hAnsi="Times New Roman" w:cs="Times New Roman"/>
                <w:color w:val="000000" w:themeColor="text1"/>
                <w:sz w:val="24"/>
                <w:szCs w:val="24"/>
              </w:rPr>
              <w:t xml:space="preserve">Kvalifikacijos tobulinimo valandų skaičius, tenkantis vienam darbuotojui per metus. </w:t>
            </w:r>
          </w:p>
        </w:tc>
        <w:tc>
          <w:tcPr>
            <w:tcW w:w="983" w:type="dxa"/>
          </w:tcPr>
          <w:p w14:paraId="29BC78C7" w14:textId="77777777" w:rsidR="00683130" w:rsidRPr="00B407A1" w:rsidRDefault="00683130" w:rsidP="006006E6">
            <w:pPr>
              <w:jc w:val="both"/>
              <w:rPr>
                <w:rFonts w:ascii="Times New Roman" w:eastAsia="Arial"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rPr>
              <w:t>(vnt.).</w:t>
            </w:r>
          </w:p>
        </w:tc>
        <w:tc>
          <w:tcPr>
            <w:tcW w:w="992" w:type="dxa"/>
            <w:gridSpan w:val="2"/>
          </w:tcPr>
          <w:p w14:paraId="3E7229E8" w14:textId="77777777" w:rsidR="00683130" w:rsidRPr="00B407A1" w:rsidRDefault="00D75A3A"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109</w:t>
            </w:r>
          </w:p>
        </w:tc>
        <w:tc>
          <w:tcPr>
            <w:tcW w:w="1134" w:type="dxa"/>
            <w:gridSpan w:val="2"/>
          </w:tcPr>
          <w:p w14:paraId="3CBE8B4A" w14:textId="77777777" w:rsidR="00683130" w:rsidRPr="00B407A1" w:rsidRDefault="00D75A3A"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40</w:t>
            </w:r>
          </w:p>
        </w:tc>
        <w:tc>
          <w:tcPr>
            <w:tcW w:w="992" w:type="dxa"/>
            <w:gridSpan w:val="2"/>
          </w:tcPr>
          <w:p w14:paraId="74F25FD6" w14:textId="77777777" w:rsidR="00683130" w:rsidRPr="00B407A1" w:rsidRDefault="00D75A3A"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115</w:t>
            </w:r>
          </w:p>
        </w:tc>
        <w:tc>
          <w:tcPr>
            <w:tcW w:w="2977" w:type="dxa"/>
          </w:tcPr>
          <w:p w14:paraId="1153794D" w14:textId="77777777" w:rsidR="00683130" w:rsidRPr="00B407A1" w:rsidRDefault="00394226" w:rsidP="0039422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Pedagogai kėlė kvalifikaciją dalyvaudami seminaruose</w:t>
            </w:r>
            <w:r w:rsidR="00946488" w:rsidRPr="00B407A1">
              <w:rPr>
                <w:rFonts w:ascii="Times New Roman" w:hAnsi="Times New Roman" w:cs="Times New Roman"/>
                <w:color w:val="000000" w:themeColor="text1"/>
                <w:sz w:val="24"/>
                <w:szCs w:val="24"/>
              </w:rPr>
              <w:t>,</w:t>
            </w:r>
            <w:r w:rsidRPr="00B407A1">
              <w:rPr>
                <w:rFonts w:ascii="Times New Roman" w:hAnsi="Times New Roman" w:cs="Times New Roman"/>
                <w:color w:val="000000" w:themeColor="text1"/>
                <w:sz w:val="24"/>
                <w:szCs w:val="24"/>
              </w:rPr>
              <w:t xml:space="preserve"> </w:t>
            </w:r>
            <w:r w:rsidR="00836174" w:rsidRPr="00B407A1">
              <w:rPr>
                <w:rFonts w:ascii="Times New Roman" w:hAnsi="Times New Roman" w:cs="Times New Roman"/>
                <w:color w:val="000000" w:themeColor="text1"/>
                <w:sz w:val="24"/>
                <w:szCs w:val="24"/>
              </w:rPr>
              <w:t>susijusiuose su   socialiniu</w:t>
            </w:r>
            <w:r w:rsidR="00946488" w:rsidRPr="00B407A1">
              <w:rPr>
                <w:rFonts w:ascii="Times New Roman" w:hAnsi="Times New Roman" w:cs="Times New Roman"/>
                <w:color w:val="000000" w:themeColor="text1"/>
                <w:sz w:val="24"/>
                <w:szCs w:val="24"/>
              </w:rPr>
              <w:t xml:space="preserve"> </w:t>
            </w:r>
            <w:r w:rsidR="00836174" w:rsidRPr="00B407A1">
              <w:rPr>
                <w:rFonts w:ascii="Times New Roman" w:hAnsi="Times New Roman" w:cs="Times New Roman"/>
                <w:color w:val="000000" w:themeColor="text1"/>
                <w:sz w:val="24"/>
                <w:szCs w:val="24"/>
              </w:rPr>
              <w:t xml:space="preserve"> emociniu ugdymu</w:t>
            </w:r>
            <w:r w:rsidR="00D75A3A" w:rsidRPr="00B407A1">
              <w:rPr>
                <w:rFonts w:ascii="Times New Roman" w:hAnsi="Times New Roman" w:cs="Times New Roman"/>
                <w:color w:val="000000" w:themeColor="text1"/>
                <w:sz w:val="24"/>
                <w:szCs w:val="24"/>
              </w:rPr>
              <w:t>, atnaujintu ugdymo turiniu</w:t>
            </w:r>
            <w:r w:rsidR="00836174" w:rsidRPr="00B407A1">
              <w:rPr>
                <w:rFonts w:ascii="Times New Roman" w:hAnsi="Times New Roman" w:cs="Times New Roman"/>
                <w:color w:val="000000" w:themeColor="text1"/>
                <w:sz w:val="24"/>
                <w:szCs w:val="24"/>
              </w:rPr>
              <w:t xml:space="preserve"> ir </w:t>
            </w:r>
            <w:r w:rsidRPr="00B407A1">
              <w:rPr>
                <w:rFonts w:ascii="Times New Roman" w:hAnsi="Times New Roman" w:cs="Times New Roman"/>
                <w:color w:val="000000" w:themeColor="text1"/>
                <w:sz w:val="24"/>
                <w:szCs w:val="24"/>
              </w:rPr>
              <w:t xml:space="preserve"> skaitmeniniu raštingumu.</w:t>
            </w:r>
          </w:p>
          <w:p w14:paraId="4A612975" w14:textId="77777777" w:rsidR="00EA06EF" w:rsidRPr="00B407A1" w:rsidRDefault="00394226" w:rsidP="00EA06EF">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Visi pedagogai (100 proc.) išklausė seminarus</w:t>
            </w:r>
            <w:r w:rsidR="00946488" w:rsidRPr="00B407A1">
              <w:rPr>
                <w:rFonts w:ascii="Times New Roman" w:hAnsi="Times New Roman" w:cs="Times New Roman"/>
                <w:color w:val="000000" w:themeColor="text1"/>
                <w:sz w:val="24"/>
                <w:szCs w:val="24"/>
              </w:rPr>
              <w:t xml:space="preserve">, </w:t>
            </w:r>
            <w:r w:rsidRPr="00B407A1">
              <w:rPr>
                <w:rFonts w:ascii="Times New Roman" w:hAnsi="Times New Roman" w:cs="Times New Roman"/>
                <w:color w:val="000000" w:themeColor="text1"/>
                <w:sz w:val="24"/>
                <w:szCs w:val="24"/>
              </w:rPr>
              <w:t xml:space="preserve"> organizuotus mokykloje</w:t>
            </w:r>
            <w:r w:rsidR="00EA06EF" w:rsidRPr="00B407A1">
              <w:rPr>
                <w:rFonts w:ascii="Times New Roman" w:hAnsi="Times New Roman" w:cs="Times New Roman"/>
                <w:color w:val="000000" w:themeColor="text1"/>
                <w:sz w:val="24"/>
                <w:szCs w:val="24"/>
              </w:rPr>
              <w:t>:</w:t>
            </w:r>
          </w:p>
          <w:p w14:paraId="0C8046F9" w14:textId="77777777" w:rsidR="00EA06EF" w:rsidRPr="00B407A1" w:rsidRDefault="00EA06EF" w:rsidP="00EA06EF">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1. </w:t>
            </w:r>
            <w:r w:rsidR="00836174" w:rsidRPr="00B407A1">
              <w:rPr>
                <w:rFonts w:ascii="Times New Roman" w:hAnsi="Times New Roman" w:cs="Times New Roman"/>
                <w:color w:val="000000" w:themeColor="text1"/>
                <w:sz w:val="24"/>
                <w:szCs w:val="24"/>
              </w:rPr>
              <w:t xml:space="preserve"> „</w:t>
            </w:r>
            <w:r w:rsidR="00573D43" w:rsidRPr="00B407A1">
              <w:rPr>
                <w:rFonts w:ascii="Times New Roman" w:hAnsi="Times New Roman" w:cs="Times New Roman"/>
                <w:color w:val="000000" w:themeColor="text1"/>
                <w:sz w:val="24"/>
                <w:szCs w:val="24"/>
              </w:rPr>
              <w:t>Socialinių emocinių kompetencijų tobulinimas. Įtaka gyvenimo kokybei bei mokymuisi</w:t>
            </w:r>
            <w:r w:rsidRPr="00B407A1">
              <w:rPr>
                <w:rFonts w:ascii="Times New Roman" w:hAnsi="Times New Roman" w:cs="Times New Roman"/>
                <w:color w:val="000000" w:themeColor="text1"/>
                <w:sz w:val="24"/>
                <w:szCs w:val="24"/>
              </w:rPr>
              <w:t xml:space="preserve">“ </w:t>
            </w:r>
            <w:r w:rsidR="00836174" w:rsidRPr="00B407A1">
              <w:rPr>
                <w:rFonts w:ascii="Times New Roman" w:hAnsi="Times New Roman" w:cs="Times New Roman"/>
                <w:color w:val="000000" w:themeColor="text1"/>
                <w:sz w:val="24"/>
                <w:szCs w:val="24"/>
              </w:rPr>
              <w:t xml:space="preserve"> </w:t>
            </w:r>
            <w:r w:rsidR="00EB184D" w:rsidRPr="00B407A1">
              <w:rPr>
                <w:rFonts w:ascii="Times New Roman" w:eastAsia="Arial" w:hAnsi="Times New Roman" w:cs="Times New Roman"/>
                <w:color w:val="000000" w:themeColor="text1"/>
                <w:sz w:val="24"/>
                <w:szCs w:val="24"/>
                <w:lang w:eastAsia="lt-LT"/>
              </w:rPr>
              <w:t xml:space="preserve">– </w:t>
            </w:r>
            <w:r w:rsidRPr="00B407A1">
              <w:rPr>
                <w:rFonts w:ascii="Times New Roman" w:hAnsi="Times New Roman" w:cs="Times New Roman"/>
                <w:color w:val="000000" w:themeColor="text1"/>
                <w:sz w:val="24"/>
                <w:szCs w:val="24"/>
              </w:rPr>
              <w:t>6 val.</w:t>
            </w:r>
          </w:p>
          <w:p w14:paraId="302F6D4A" w14:textId="77777777" w:rsidR="00573D43" w:rsidRPr="00B407A1" w:rsidRDefault="00CA7214" w:rsidP="00EA06E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w:t>
            </w:r>
            <w:r w:rsidR="00573D43" w:rsidRPr="00B407A1">
              <w:rPr>
                <w:rFonts w:ascii="Times New Roman" w:hAnsi="Times New Roman" w:cs="Times New Roman"/>
                <w:color w:val="000000" w:themeColor="text1"/>
                <w:sz w:val="24"/>
                <w:szCs w:val="24"/>
              </w:rPr>
              <w:t>Mokinių vertinimo formos ir įrankiai, padedantys užtikrinti vertinimo validumą“</w:t>
            </w:r>
            <w:r w:rsidR="00573D43" w:rsidRPr="00B407A1">
              <w:rPr>
                <w:rFonts w:ascii="Times New Roman" w:eastAsia="Arial" w:hAnsi="Times New Roman" w:cs="Times New Roman"/>
                <w:color w:val="000000" w:themeColor="text1"/>
                <w:sz w:val="24"/>
                <w:szCs w:val="24"/>
                <w:lang w:eastAsia="lt-LT"/>
              </w:rPr>
              <w:t xml:space="preserve"> – </w:t>
            </w:r>
            <w:r w:rsidR="00573D43" w:rsidRPr="00B407A1">
              <w:rPr>
                <w:rFonts w:ascii="Times New Roman" w:hAnsi="Times New Roman" w:cs="Times New Roman"/>
                <w:color w:val="000000" w:themeColor="text1"/>
                <w:sz w:val="24"/>
                <w:szCs w:val="24"/>
              </w:rPr>
              <w:t xml:space="preserve">40 val. </w:t>
            </w:r>
            <w:r w:rsidR="00EA06EF" w:rsidRPr="00B407A1">
              <w:rPr>
                <w:rFonts w:ascii="Times New Roman" w:hAnsi="Times New Roman" w:cs="Times New Roman"/>
                <w:color w:val="000000" w:themeColor="text1"/>
                <w:sz w:val="24"/>
                <w:szCs w:val="24"/>
              </w:rPr>
              <w:t xml:space="preserve"> </w:t>
            </w:r>
          </w:p>
          <w:p w14:paraId="26807784" w14:textId="77777777" w:rsidR="00EA06EF" w:rsidRPr="00B407A1" w:rsidRDefault="00573D43" w:rsidP="00EA06EF">
            <w:pPr>
              <w:jc w:val="both"/>
              <w:rPr>
                <w:rFonts w:ascii="Times New Roman" w:eastAsia="Times New Roman" w:hAnsi="Times New Roman" w:cs="Times New Roman"/>
                <w:color w:val="000000" w:themeColor="text1"/>
                <w:sz w:val="24"/>
                <w:szCs w:val="24"/>
                <w:lang w:eastAsia="lt-LT"/>
              </w:rPr>
            </w:pPr>
            <w:r w:rsidRPr="00B407A1">
              <w:rPr>
                <w:rFonts w:ascii="Times New Roman" w:hAnsi="Times New Roman" w:cs="Times New Roman"/>
                <w:color w:val="000000" w:themeColor="text1"/>
                <w:sz w:val="24"/>
                <w:szCs w:val="24"/>
              </w:rPr>
              <w:t xml:space="preserve">3. </w:t>
            </w:r>
            <w:r w:rsidR="00394226" w:rsidRPr="00B407A1">
              <w:rPr>
                <w:rFonts w:ascii="Times New Roman" w:hAnsi="Times New Roman" w:cs="Times New Roman"/>
                <w:color w:val="000000" w:themeColor="text1"/>
                <w:sz w:val="24"/>
                <w:szCs w:val="24"/>
              </w:rPr>
              <w:t>„</w:t>
            </w:r>
            <w:r w:rsidR="00EA06EF" w:rsidRPr="00B407A1">
              <w:rPr>
                <w:rFonts w:ascii="Times New Roman" w:eastAsia="Times New Roman" w:hAnsi="Times New Roman" w:cs="Times New Roman"/>
                <w:color w:val="000000" w:themeColor="text1"/>
                <w:sz w:val="24"/>
                <w:szCs w:val="24"/>
                <w:lang w:eastAsia="lt-LT"/>
              </w:rPr>
              <w:t>Skaitmeninis raštingumas ir technologijos klasėje“</w:t>
            </w:r>
            <w:r w:rsidR="00836174" w:rsidRPr="00B407A1">
              <w:rPr>
                <w:rFonts w:ascii="Times New Roman" w:eastAsia="Times New Roman" w:hAnsi="Times New Roman" w:cs="Times New Roman"/>
                <w:color w:val="000000" w:themeColor="text1"/>
                <w:sz w:val="24"/>
                <w:szCs w:val="24"/>
                <w:lang w:eastAsia="lt-LT"/>
              </w:rPr>
              <w:t xml:space="preserve"> </w:t>
            </w:r>
            <w:r w:rsidR="00EB184D" w:rsidRPr="00B407A1">
              <w:rPr>
                <w:rFonts w:ascii="Times New Roman" w:eastAsia="Arial" w:hAnsi="Times New Roman" w:cs="Times New Roman"/>
                <w:color w:val="000000" w:themeColor="text1"/>
                <w:sz w:val="24"/>
                <w:szCs w:val="24"/>
                <w:lang w:eastAsia="lt-LT"/>
              </w:rPr>
              <w:t xml:space="preserve">– </w:t>
            </w:r>
            <w:r w:rsidR="00946EA7" w:rsidRPr="00B407A1">
              <w:rPr>
                <w:rFonts w:ascii="Times New Roman" w:eastAsia="Times New Roman" w:hAnsi="Times New Roman" w:cs="Times New Roman"/>
                <w:color w:val="000000" w:themeColor="text1"/>
                <w:sz w:val="24"/>
                <w:szCs w:val="24"/>
                <w:lang w:eastAsia="lt-LT"/>
              </w:rPr>
              <w:t>40</w:t>
            </w:r>
            <w:r w:rsidR="00EA06EF" w:rsidRPr="00B407A1">
              <w:rPr>
                <w:rFonts w:ascii="Times New Roman" w:eastAsia="Times New Roman" w:hAnsi="Times New Roman" w:cs="Times New Roman"/>
                <w:color w:val="000000" w:themeColor="text1"/>
                <w:sz w:val="24"/>
                <w:szCs w:val="24"/>
                <w:lang w:eastAsia="lt-LT"/>
              </w:rPr>
              <w:t xml:space="preserve"> val.</w:t>
            </w:r>
          </w:p>
          <w:p w14:paraId="2975CF4F" w14:textId="77777777" w:rsidR="00EA06EF" w:rsidRPr="00B407A1" w:rsidRDefault="00573D43" w:rsidP="00EA06EF">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4</w:t>
            </w:r>
            <w:r w:rsidR="00EA06EF" w:rsidRPr="00B407A1">
              <w:rPr>
                <w:rFonts w:ascii="Times New Roman" w:eastAsia="Times New Roman" w:hAnsi="Times New Roman" w:cs="Times New Roman"/>
                <w:color w:val="000000" w:themeColor="text1"/>
                <w:sz w:val="24"/>
                <w:szCs w:val="24"/>
                <w:lang w:eastAsia="lt-LT"/>
              </w:rPr>
              <w:t xml:space="preserve">. „Skaitmeninis pasaulis </w:t>
            </w:r>
            <w:r w:rsidR="00836174" w:rsidRPr="00B407A1">
              <w:rPr>
                <w:rFonts w:ascii="Times New Roman" w:eastAsia="Times New Roman" w:hAnsi="Times New Roman" w:cs="Times New Roman"/>
                <w:color w:val="000000" w:themeColor="text1"/>
                <w:sz w:val="24"/>
                <w:szCs w:val="24"/>
                <w:lang w:eastAsia="lt-LT"/>
              </w:rPr>
              <w:t>šiandien“</w:t>
            </w:r>
            <w:r w:rsidR="00EB184D" w:rsidRPr="00B407A1">
              <w:rPr>
                <w:rFonts w:ascii="Times New Roman" w:eastAsia="Times New Roman" w:hAnsi="Times New Roman" w:cs="Times New Roman"/>
                <w:color w:val="000000" w:themeColor="text1"/>
                <w:sz w:val="24"/>
                <w:szCs w:val="24"/>
                <w:lang w:eastAsia="lt-LT"/>
              </w:rPr>
              <w:t xml:space="preserve"> </w:t>
            </w:r>
            <w:r w:rsidR="00EB184D" w:rsidRPr="00B407A1">
              <w:rPr>
                <w:rFonts w:ascii="Times New Roman" w:eastAsia="Arial" w:hAnsi="Times New Roman" w:cs="Times New Roman"/>
                <w:color w:val="000000" w:themeColor="text1"/>
                <w:sz w:val="24"/>
                <w:szCs w:val="24"/>
                <w:lang w:eastAsia="lt-LT"/>
              </w:rPr>
              <w:t xml:space="preserve">– </w:t>
            </w:r>
            <w:r w:rsidR="00836174" w:rsidRPr="00B407A1">
              <w:rPr>
                <w:rFonts w:ascii="Times New Roman" w:eastAsia="Times New Roman" w:hAnsi="Times New Roman" w:cs="Times New Roman"/>
                <w:color w:val="000000" w:themeColor="text1"/>
                <w:sz w:val="24"/>
                <w:szCs w:val="24"/>
                <w:lang w:eastAsia="lt-LT"/>
              </w:rPr>
              <w:t xml:space="preserve"> </w:t>
            </w:r>
            <w:r w:rsidR="00EA06EF" w:rsidRPr="00B407A1">
              <w:rPr>
                <w:rFonts w:ascii="Times New Roman" w:eastAsia="Times New Roman" w:hAnsi="Times New Roman" w:cs="Times New Roman"/>
                <w:color w:val="000000" w:themeColor="text1"/>
                <w:sz w:val="24"/>
                <w:szCs w:val="24"/>
                <w:lang w:eastAsia="lt-LT"/>
              </w:rPr>
              <w:t>40 val.</w:t>
            </w:r>
          </w:p>
          <w:p w14:paraId="279EC0B3" w14:textId="77777777" w:rsidR="00EA06EF" w:rsidRPr="00B407A1" w:rsidRDefault="00573D43" w:rsidP="00EA06EF">
            <w:pPr>
              <w:jc w:val="both"/>
              <w:rPr>
                <w:rFonts w:ascii="Times New Roman" w:hAnsi="Times New Roman" w:cs="Times New Roman"/>
                <w:color w:val="000000" w:themeColor="text1"/>
                <w:sz w:val="24"/>
                <w:szCs w:val="24"/>
              </w:rPr>
            </w:pPr>
            <w:r w:rsidRPr="00B407A1">
              <w:rPr>
                <w:rFonts w:ascii="Times New Roman" w:eastAsia="Times New Roman" w:hAnsi="Times New Roman" w:cs="Times New Roman"/>
                <w:color w:val="000000" w:themeColor="text1"/>
                <w:sz w:val="24"/>
                <w:szCs w:val="24"/>
                <w:lang w:eastAsia="lt-LT"/>
              </w:rPr>
              <w:t>5</w:t>
            </w:r>
            <w:r w:rsidR="00EA06EF" w:rsidRPr="00B407A1">
              <w:rPr>
                <w:rFonts w:ascii="Times New Roman" w:eastAsia="Times New Roman" w:hAnsi="Times New Roman" w:cs="Times New Roman"/>
                <w:color w:val="000000" w:themeColor="text1"/>
                <w:sz w:val="24"/>
                <w:szCs w:val="24"/>
                <w:lang w:eastAsia="lt-LT"/>
              </w:rPr>
              <w:t>.</w:t>
            </w:r>
            <w:r w:rsidR="00EA06EF" w:rsidRPr="00B407A1">
              <w:rPr>
                <w:color w:val="000000" w:themeColor="text1"/>
              </w:rPr>
              <w:t xml:space="preserve"> </w:t>
            </w:r>
            <w:r w:rsidR="00EA06EF" w:rsidRPr="00B407A1">
              <w:rPr>
                <w:rFonts w:ascii="Times New Roman" w:hAnsi="Times New Roman" w:cs="Times New Roman"/>
                <w:color w:val="000000" w:themeColor="text1"/>
                <w:sz w:val="24"/>
                <w:szCs w:val="24"/>
              </w:rPr>
              <w:t>„</w:t>
            </w:r>
            <w:r w:rsidRPr="00B407A1">
              <w:rPr>
                <w:rFonts w:ascii="Times New Roman" w:hAnsi="Times New Roman" w:cs="Times New Roman"/>
                <w:color w:val="000000" w:themeColor="text1"/>
                <w:sz w:val="24"/>
                <w:szCs w:val="24"/>
              </w:rPr>
              <w:t>Vidinė ramybė ir kur ją rasti?</w:t>
            </w:r>
            <w:r w:rsidR="00EA06EF" w:rsidRPr="00B407A1">
              <w:rPr>
                <w:rFonts w:ascii="Times New Roman" w:hAnsi="Times New Roman" w:cs="Times New Roman"/>
                <w:color w:val="000000" w:themeColor="text1"/>
                <w:sz w:val="24"/>
                <w:szCs w:val="24"/>
              </w:rPr>
              <w:t xml:space="preserve">“ </w:t>
            </w:r>
            <w:r w:rsidR="00EB184D" w:rsidRPr="00B407A1">
              <w:rPr>
                <w:rFonts w:ascii="Times New Roman" w:eastAsia="Arial" w:hAnsi="Times New Roman" w:cs="Times New Roman"/>
                <w:color w:val="000000" w:themeColor="text1"/>
                <w:sz w:val="24"/>
                <w:szCs w:val="24"/>
                <w:lang w:eastAsia="lt-LT"/>
              </w:rPr>
              <w:t xml:space="preserve">– </w:t>
            </w:r>
            <w:r w:rsidRPr="00B407A1">
              <w:rPr>
                <w:rFonts w:ascii="Times New Roman" w:hAnsi="Times New Roman" w:cs="Times New Roman"/>
                <w:color w:val="000000" w:themeColor="text1"/>
                <w:sz w:val="24"/>
                <w:szCs w:val="24"/>
              </w:rPr>
              <w:t>4</w:t>
            </w:r>
            <w:r w:rsidR="00EA06EF" w:rsidRPr="00B407A1">
              <w:rPr>
                <w:rFonts w:ascii="Times New Roman" w:hAnsi="Times New Roman" w:cs="Times New Roman"/>
                <w:color w:val="000000" w:themeColor="text1"/>
                <w:sz w:val="24"/>
                <w:szCs w:val="24"/>
              </w:rPr>
              <w:t xml:space="preserve"> val.</w:t>
            </w:r>
          </w:p>
          <w:p w14:paraId="105352F2" w14:textId="77777777" w:rsidR="00394226" w:rsidRPr="00B407A1" w:rsidRDefault="00573D43" w:rsidP="00573D43">
            <w:pPr>
              <w:jc w:val="both"/>
              <w:rPr>
                <w:rFonts w:ascii="Times New Roman" w:eastAsia="Times New Roman" w:hAnsi="Times New Roman" w:cs="Times New Roman"/>
                <w:color w:val="000000" w:themeColor="text1"/>
                <w:sz w:val="24"/>
                <w:szCs w:val="24"/>
                <w:lang w:eastAsia="lt-LT"/>
              </w:rPr>
            </w:pPr>
            <w:r w:rsidRPr="00B407A1">
              <w:rPr>
                <w:rFonts w:ascii="Times New Roman" w:hAnsi="Times New Roman" w:cs="Times New Roman"/>
                <w:color w:val="000000" w:themeColor="text1"/>
                <w:sz w:val="24"/>
                <w:szCs w:val="24"/>
              </w:rPr>
              <w:t>6</w:t>
            </w:r>
            <w:r w:rsidR="00EA06EF" w:rsidRPr="00B407A1">
              <w:rPr>
                <w:rFonts w:ascii="Times New Roman" w:hAnsi="Times New Roman" w:cs="Times New Roman"/>
                <w:color w:val="000000" w:themeColor="text1"/>
                <w:sz w:val="24"/>
                <w:szCs w:val="24"/>
              </w:rPr>
              <w:t>. „</w:t>
            </w:r>
            <w:r w:rsidRPr="00B407A1">
              <w:rPr>
                <w:rFonts w:ascii="Times New Roman" w:hAnsi="Times New Roman" w:cs="Times New Roman"/>
                <w:color w:val="000000" w:themeColor="text1"/>
                <w:sz w:val="24"/>
                <w:szCs w:val="24"/>
              </w:rPr>
              <w:t>Kaip ugdyti mokytojo socialinį emocinį intelektą</w:t>
            </w:r>
            <w:r w:rsidR="00EA06EF" w:rsidRPr="00B407A1">
              <w:rPr>
                <w:rFonts w:ascii="Times New Roman" w:hAnsi="Times New Roman" w:cs="Times New Roman"/>
                <w:color w:val="000000" w:themeColor="text1"/>
                <w:sz w:val="24"/>
                <w:szCs w:val="24"/>
              </w:rPr>
              <w:t xml:space="preserve">“ </w:t>
            </w:r>
            <w:r w:rsidR="00EB184D" w:rsidRPr="00B407A1">
              <w:rPr>
                <w:rFonts w:ascii="Times New Roman" w:eastAsia="Arial" w:hAnsi="Times New Roman" w:cs="Times New Roman"/>
                <w:color w:val="000000" w:themeColor="text1"/>
                <w:sz w:val="24"/>
                <w:szCs w:val="24"/>
                <w:lang w:eastAsia="lt-LT"/>
              </w:rPr>
              <w:t xml:space="preserve">– </w:t>
            </w:r>
            <w:r w:rsidR="00EA06EF" w:rsidRPr="00B407A1">
              <w:rPr>
                <w:rFonts w:ascii="Times New Roman" w:hAnsi="Times New Roman" w:cs="Times New Roman"/>
                <w:color w:val="000000" w:themeColor="text1"/>
                <w:sz w:val="24"/>
                <w:szCs w:val="24"/>
              </w:rPr>
              <w:t>4 val.</w:t>
            </w:r>
          </w:p>
        </w:tc>
      </w:tr>
      <w:tr w:rsidR="00AE5D3B" w:rsidRPr="00B407A1" w14:paraId="226DF26E" w14:textId="77777777" w:rsidTr="00EB184D">
        <w:trPr>
          <w:trHeight w:val="558"/>
        </w:trPr>
        <w:tc>
          <w:tcPr>
            <w:tcW w:w="9889" w:type="dxa"/>
            <w:gridSpan w:val="9"/>
          </w:tcPr>
          <w:p w14:paraId="432BCF02" w14:textId="77777777" w:rsidR="00AE5D3B" w:rsidRPr="00B407A1" w:rsidRDefault="00AE5D3B" w:rsidP="00AE5D3B">
            <w:pPr>
              <w:rPr>
                <w:rFonts w:ascii="Times New Roman" w:hAnsi="Times New Roman" w:cs="Times New Roman"/>
                <w:sz w:val="24"/>
                <w:szCs w:val="24"/>
              </w:rPr>
            </w:pPr>
            <w:r w:rsidRPr="00B407A1">
              <w:rPr>
                <w:rFonts w:ascii="Times New Roman" w:hAnsi="Times New Roman" w:cs="Times New Roman"/>
                <w:sz w:val="24"/>
                <w:szCs w:val="24"/>
              </w:rPr>
              <w:t>2.</w:t>
            </w:r>
            <w:r w:rsidR="00664618" w:rsidRPr="00B407A1">
              <w:rPr>
                <w:rFonts w:ascii="Times New Roman" w:hAnsi="Times New Roman" w:cs="Times New Roman"/>
                <w:sz w:val="24"/>
                <w:szCs w:val="24"/>
              </w:rPr>
              <w:t xml:space="preserve"> </w:t>
            </w:r>
            <w:r w:rsidRPr="00B407A1">
              <w:rPr>
                <w:rFonts w:ascii="Times New Roman" w:hAnsi="Times New Roman" w:cs="Times New Roman"/>
                <w:sz w:val="24"/>
                <w:szCs w:val="24"/>
              </w:rPr>
              <w:t>Programa. Ugdymo aplinkos programos įgyvendinimas (02).</w:t>
            </w:r>
          </w:p>
          <w:p w14:paraId="02B165C8" w14:textId="77777777" w:rsidR="00AE5D3B" w:rsidRPr="00B407A1" w:rsidRDefault="00AE5D3B" w:rsidP="00AE5D3B">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Programos tikslas. Kurti kokybišką, saugią, patrauklią ir inovatyvią higienos</w:t>
            </w:r>
            <w:r w:rsidR="00D826E6" w:rsidRPr="00B407A1">
              <w:rPr>
                <w:rFonts w:ascii="Times New Roman" w:eastAsia="Arial" w:hAnsi="Times New Roman" w:cs="Times New Roman"/>
                <w:sz w:val="24"/>
                <w:szCs w:val="24"/>
                <w:lang w:eastAsia="lt-LT"/>
              </w:rPr>
              <w:t xml:space="preserve"> normų reikalavimus atitinkančią ugdymo aplinką.</w:t>
            </w:r>
            <w:r w:rsidRPr="00B407A1">
              <w:rPr>
                <w:rFonts w:ascii="Times New Roman" w:eastAsia="Arial" w:hAnsi="Times New Roman" w:cs="Times New Roman"/>
                <w:sz w:val="24"/>
                <w:szCs w:val="24"/>
                <w:lang w:eastAsia="lt-LT"/>
              </w:rPr>
              <w:t xml:space="preserve"> </w:t>
            </w:r>
          </w:p>
          <w:p w14:paraId="6A9A6C44" w14:textId="77777777" w:rsidR="00E11BAB" w:rsidRPr="00B407A1" w:rsidRDefault="00560E60" w:rsidP="00AE5D3B">
            <w:pPr>
              <w:ind w:right="140"/>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Uždaviniai</w:t>
            </w:r>
            <w:r w:rsidR="00AE5D3B" w:rsidRPr="00B407A1">
              <w:rPr>
                <w:rFonts w:ascii="Times New Roman" w:eastAsia="Arial" w:hAnsi="Times New Roman" w:cs="Times New Roman"/>
                <w:sz w:val="24"/>
                <w:szCs w:val="24"/>
                <w:lang w:eastAsia="lt-LT"/>
              </w:rPr>
              <w:t xml:space="preserve">. </w:t>
            </w:r>
          </w:p>
          <w:p w14:paraId="413858E7" w14:textId="77777777" w:rsidR="00AE5D3B" w:rsidRPr="00B407A1" w:rsidRDefault="00D826E6" w:rsidP="00E11BAB">
            <w:pPr>
              <w:pStyle w:val="Sraopastraipa"/>
              <w:numPr>
                <w:ilvl w:val="0"/>
                <w:numId w:val="8"/>
              </w:numPr>
              <w:ind w:right="140"/>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lastRenderedPageBreak/>
              <w:t>Atnaujinti edukacines erdves, atitinkanči</w:t>
            </w:r>
            <w:r w:rsidR="00946488" w:rsidRPr="00B407A1">
              <w:rPr>
                <w:rFonts w:ascii="Times New Roman" w:eastAsia="Arial" w:hAnsi="Times New Roman" w:cs="Times New Roman"/>
                <w:sz w:val="24"/>
                <w:szCs w:val="24"/>
                <w:lang w:eastAsia="lt-LT"/>
              </w:rPr>
              <w:t>a</w:t>
            </w:r>
            <w:r w:rsidRPr="00B407A1">
              <w:rPr>
                <w:rFonts w:ascii="Times New Roman" w:eastAsia="Arial" w:hAnsi="Times New Roman" w:cs="Times New Roman"/>
                <w:sz w:val="24"/>
                <w:szCs w:val="24"/>
                <w:lang w:eastAsia="lt-LT"/>
              </w:rPr>
              <w:t>s higienos normų reikalavimus.</w:t>
            </w:r>
          </w:p>
          <w:p w14:paraId="29B76B7D" w14:textId="77777777" w:rsidR="00EB184D" w:rsidRPr="00B407A1" w:rsidRDefault="00E11BAB" w:rsidP="006006E6">
            <w:pPr>
              <w:pStyle w:val="Sraopastraipa"/>
              <w:numPr>
                <w:ilvl w:val="0"/>
                <w:numId w:val="8"/>
              </w:numPr>
              <w:ind w:right="140"/>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Modernizuoti mokyklos ugdymą, ugdymo aplinką</w:t>
            </w:r>
            <w:r w:rsidR="00946488" w:rsidRPr="00B407A1">
              <w:rPr>
                <w:rFonts w:ascii="Times New Roman" w:eastAsia="Arial" w:hAnsi="Times New Roman" w:cs="Times New Roman"/>
                <w:sz w:val="24"/>
                <w:szCs w:val="24"/>
                <w:lang w:eastAsia="lt-LT"/>
              </w:rPr>
              <w:t>,</w:t>
            </w:r>
            <w:r w:rsidRPr="00B407A1">
              <w:rPr>
                <w:rFonts w:ascii="Times New Roman" w:eastAsia="Arial" w:hAnsi="Times New Roman" w:cs="Times New Roman"/>
                <w:sz w:val="24"/>
                <w:szCs w:val="24"/>
                <w:lang w:eastAsia="lt-LT"/>
              </w:rPr>
              <w:t xml:space="preserve"> tinkamai aprūpinti būtinomis priemonėmis ir paslaugomis.</w:t>
            </w:r>
          </w:p>
          <w:p w14:paraId="7CA35E84" w14:textId="77777777" w:rsidR="00AE5D3B" w:rsidRPr="00B407A1" w:rsidRDefault="00AE5D3B" w:rsidP="00EB184D">
            <w:pPr>
              <w:rPr>
                <w:lang w:eastAsia="lt-LT"/>
              </w:rPr>
            </w:pPr>
          </w:p>
        </w:tc>
      </w:tr>
      <w:tr w:rsidR="00D826E6" w:rsidRPr="00B407A1" w14:paraId="7A88897B" w14:textId="77777777" w:rsidTr="000C1735">
        <w:trPr>
          <w:trHeight w:val="656"/>
        </w:trPr>
        <w:tc>
          <w:tcPr>
            <w:tcW w:w="2811" w:type="dxa"/>
            <w:vMerge w:val="restart"/>
          </w:tcPr>
          <w:p w14:paraId="6EFA1ED4" w14:textId="77777777" w:rsidR="00D826E6" w:rsidRPr="00B407A1" w:rsidRDefault="00D826E6" w:rsidP="00760414">
            <w:pPr>
              <w:pStyle w:val="Normal1"/>
              <w:spacing w:line="252" w:lineRule="auto"/>
              <w:jc w:val="both"/>
              <w:rPr>
                <w:rFonts w:ascii="Times New Roman" w:eastAsia="Times New Roman" w:hAnsi="Times New Roman" w:cs="Times New Roman"/>
                <w:color w:val="auto"/>
                <w:sz w:val="24"/>
                <w:szCs w:val="24"/>
              </w:rPr>
            </w:pPr>
            <w:r w:rsidRPr="00B407A1">
              <w:rPr>
                <w:rFonts w:ascii="Times New Roman" w:hAnsi="Times New Roman" w:cs="Times New Roman"/>
                <w:sz w:val="24"/>
                <w:szCs w:val="24"/>
              </w:rPr>
              <w:lastRenderedPageBreak/>
              <w:t>Vertinimo kriterijų pavadinimas</w:t>
            </w:r>
          </w:p>
        </w:tc>
        <w:tc>
          <w:tcPr>
            <w:tcW w:w="1003" w:type="dxa"/>
            <w:gridSpan w:val="2"/>
            <w:vMerge w:val="restart"/>
          </w:tcPr>
          <w:p w14:paraId="0C7DA60D" w14:textId="77777777" w:rsidR="00D826E6" w:rsidRPr="00B407A1" w:rsidRDefault="00D826E6" w:rsidP="006006E6">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Mato vienetas</w:t>
            </w:r>
          </w:p>
        </w:tc>
        <w:tc>
          <w:tcPr>
            <w:tcW w:w="2689" w:type="dxa"/>
            <w:gridSpan w:val="4"/>
          </w:tcPr>
          <w:p w14:paraId="4B57FE17" w14:textId="77777777" w:rsidR="00D826E6" w:rsidRPr="00B407A1" w:rsidRDefault="00D826E6" w:rsidP="00904F47">
            <w:pPr>
              <w:jc w:val="center"/>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202</w:t>
            </w:r>
            <w:r w:rsidR="00904F47" w:rsidRPr="00B407A1">
              <w:rPr>
                <w:rFonts w:ascii="Times New Roman" w:hAnsi="Times New Roman" w:cs="Times New Roman"/>
                <w:color w:val="000000" w:themeColor="text1"/>
                <w:sz w:val="24"/>
                <w:szCs w:val="24"/>
              </w:rPr>
              <w:t>2</w:t>
            </w:r>
            <w:r w:rsidRPr="00B407A1">
              <w:rPr>
                <w:rFonts w:ascii="Times New Roman" w:hAnsi="Times New Roman" w:cs="Times New Roman"/>
                <w:color w:val="000000" w:themeColor="text1"/>
                <w:sz w:val="24"/>
                <w:szCs w:val="24"/>
              </w:rPr>
              <w:t xml:space="preserve"> m.</w:t>
            </w:r>
          </w:p>
        </w:tc>
        <w:tc>
          <w:tcPr>
            <w:tcW w:w="3386" w:type="dxa"/>
            <w:gridSpan w:val="2"/>
            <w:vMerge w:val="restart"/>
          </w:tcPr>
          <w:p w14:paraId="09BB8922" w14:textId="77777777" w:rsidR="00D826E6" w:rsidRPr="00B407A1" w:rsidRDefault="00D826E6" w:rsidP="00D826E6">
            <w:pPr>
              <w:jc w:val="center"/>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Komentaras</w:t>
            </w:r>
          </w:p>
        </w:tc>
      </w:tr>
      <w:tr w:rsidR="00D826E6" w:rsidRPr="00B407A1" w14:paraId="290ABDC2" w14:textId="77777777" w:rsidTr="00904F47">
        <w:trPr>
          <w:trHeight w:val="357"/>
        </w:trPr>
        <w:tc>
          <w:tcPr>
            <w:tcW w:w="2811" w:type="dxa"/>
            <w:vMerge/>
          </w:tcPr>
          <w:p w14:paraId="630F335C" w14:textId="77777777" w:rsidR="00D826E6" w:rsidRPr="00B407A1" w:rsidRDefault="00D826E6" w:rsidP="00760414">
            <w:pPr>
              <w:pStyle w:val="Normal1"/>
              <w:spacing w:line="252" w:lineRule="auto"/>
              <w:jc w:val="both"/>
              <w:rPr>
                <w:rFonts w:ascii="Times New Roman" w:hAnsi="Times New Roman" w:cs="Times New Roman"/>
                <w:sz w:val="24"/>
                <w:szCs w:val="24"/>
              </w:rPr>
            </w:pPr>
          </w:p>
        </w:tc>
        <w:tc>
          <w:tcPr>
            <w:tcW w:w="1003" w:type="dxa"/>
            <w:gridSpan w:val="2"/>
            <w:vMerge/>
          </w:tcPr>
          <w:p w14:paraId="59323E0A" w14:textId="77777777" w:rsidR="00D826E6" w:rsidRPr="00B407A1" w:rsidRDefault="00D826E6" w:rsidP="006006E6">
            <w:pPr>
              <w:jc w:val="both"/>
              <w:rPr>
                <w:rFonts w:ascii="Times New Roman" w:eastAsia="Arial" w:hAnsi="Times New Roman" w:cs="Times New Roman"/>
                <w:sz w:val="24"/>
                <w:szCs w:val="24"/>
                <w:lang w:eastAsia="lt-LT"/>
              </w:rPr>
            </w:pPr>
          </w:p>
        </w:tc>
        <w:tc>
          <w:tcPr>
            <w:tcW w:w="1397" w:type="dxa"/>
            <w:gridSpan w:val="2"/>
          </w:tcPr>
          <w:p w14:paraId="7782FBDE" w14:textId="77777777" w:rsidR="00D826E6" w:rsidRPr="00B407A1" w:rsidRDefault="00D826E6" w:rsidP="006006E6">
            <w:pPr>
              <w:jc w:val="both"/>
              <w:rPr>
                <w:rFonts w:ascii="Times New Roman" w:hAnsi="Times New Roman" w:cs="Times New Roman"/>
                <w:sz w:val="24"/>
                <w:szCs w:val="24"/>
              </w:rPr>
            </w:pPr>
            <w:r w:rsidRPr="00B407A1">
              <w:rPr>
                <w:rFonts w:ascii="Times New Roman" w:hAnsi="Times New Roman" w:cs="Times New Roman"/>
                <w:sz w:val="24"/>
                <w:szCs w:val="24"/>
              </w:rPr>
              <w:t>Planuotas</w:t>
            </w:r>
          </w:p>
        </w:tc>
        <w:tc>
          <w:tcPr>
            <w:tcW w:w="1292" w:type="dxa"/>
            <w:gridSpan w:val="2"/>
          </w:tcPr>
          <w:p w14:paraId="7705659D" w14:textId="77777777" w:rsidR="00D826E6" w:rsidRPr="00B407A1" w:rsidRDefault="00D826E6"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Pasiektas</w:t>
            </w:r>
          </w:p>
        </w:tc>
        <w:tc>
          <w:tcPr>
            <w:tcW w:w="3386" w:type="dxa"/>
            <w:gridSpan w:val="2"/>
            <w:vMerge/>
          </w:tcPr>
          <w:p w14:paraId="25181C84" w14:textId="77777777" w:rsidR="00D826E6" w:rsidRPr="00B407A1" w:rsidRDefault="00D826E6" w:rsidP="006006E6">
            <w:pPr>
              <w:jc w:val="both"/>
              <w:rPr>
                <w:rFonts w:ascii="Times New Roman" w:hAnsi="Times New Roman" w:cs="Times New Roman"/>
                <w:color w:val="000000" w:themeColor="text1"/>
                <w:sz w:val="24"/>
                <w:szCs w:val="24"/>
              </w:rPr>
            </w:pPr>
          </w:p>
        </w:tc>
      </w:tr>
      <w:tr w:rsidR="00D826E6" w:rsidRPr="00B407A1" w14:paraId="25009068" w14:textId="77777777" w:rsidTr="00904F47">
        <w:trPr>
          <w:trHeight w:val="795"/>
        </w:trPr>
        <w:tc>
          <w:tcPr>
            <w:tcW w:w="2811" w:type="dxa"/>
          </w:tcPr>
          <w:p w14:paraId="1C1E9219" w14:textId="77777777" w:rsidR="00D826E6" w:rsidRPr="00B407A1" w:rsidRDefault="00904F47" w:rsidP="00D826E6">
            <w:pPr>
              <w:pStyle w:val="Normal1"/>
              <w:spacing w:line="252" w:lineRule="auto"/>
              <w:jc w:val="both"/>
              <w:rPr>
                <w:rFonts w:ascii="Times New Roman" w:hAnsi="Times New Roman" w:cs="Times New Roman"/>
                <w:sz w:val="24"/>
                <w:szCs w:val="24"/>
              </w:rPr>
            </w:pPr>
            <w:r w:rsidRPr="00B407A1">
              <w:rPr>
                <w:rFonts w:ascii="Times New Roman" w:hAnsi="Times New Roman" w:cs="Times New Roman"/>
                <w:sz w:val="24"/>
                <w:szCs w:val="24"/>
              </w:rPr>
              <w:t>Higienos normų reikalavimų vykdymas, kokybiškos mokymosi aplinkos sukūrimas</w:t>
            </w:r>
            <w:r w:rsidR="003C55EA">
              <w:rPr>
                <w:rFonts w:ascii="Times New Roman" w:hAnsi="Times New Roman" w:cs="Times New Roman"/>
                <w:sz w:val="24"/>
                <w:szCs w:val="24"/>
              </w:rPr>
              <w:t>.</w:t>
            </w:r>
          </w:p>
        </w:tc>
        <w:tc>
          <w:tcPr>
            <w:tcW w:w="1003" w:type="dxa"/>
            <w:gridSpan w:val="2"/>
          </w:tcPr>
          <w:p w14:paraId="5BD77BA8" w14:textId="77777777" w:rsidR="00D826E6" w:rsidRPr="00B407A1" w:rsidRDefault="00D826E6" w:rsidP="00904F47">
            <w:pPr>
              <w:jc w:val="both"/>
              <w:rPr>
                <w:rFonts w:ascii="Times New Roman" w:eastAsia="Arial" w:hAnsi="Times New Roman" w:cs="Times New Roman"/>
                <w:sz w:val="24"/>
                <w:szCs w:val="24"/>
                <w:lang w:eastAsia="lt-LT"/>
              </w:rPr>
            </w:pPr>
            <w:r w:rsidRPr="00B407A1">
              <w:rPr>
                <w:rFonts w:ascii="Times New Roman" w:hAnsi="Times New Roman" w:cs="Times New Roman"/>
                <w:sz w:val="24"/>
                <w:szCs w:val="24"/>
              </w:rPr>
              <w:t>(</w:t>
            </w:r>
            <w:r w:rsidR="00904F47" w:rsidRPr="00B407A1">
              <w:rPr>
                <w:rFonts w:ascii="Times New Roman" w:hAnsi="Times New Roman" w:cs="Times New Roman"/>
                <w:sz w:val="24"/>
                <w:szCs w:val="24"/>
              </w:rPr>
              <w:t>proc.)</w:t>
            </w:r>
          </w:p>
        </w:tc>
        <w:tc>
          <w:tcPr>
            <w:tcW w:w="1397" w:type="dxa"/>
            <w:gridSpan w:val="2"/>
          </w:tcPr>
          <w:p w14:paraId="74AFCD2C" w14:textId="77777777" w:rsidR="00D826E6" w:rsidRPr="00B407A1" w:rsidRDefault="00D75A3A" w:rsidP="00D75A3A">
            <w:pPr>
              <w:jc w:val="both"/>
              <w:rPr>
                <w:rFonts w:ascii="Times New Roman" w:hAnsi="Times New Roman" w:cs="Times New Roman"/>
                <w:color w:val="FF0000"/>
                <w:sz w:val="24"/>
                <w:szCs w:val="24"/>
              </w:rPr>
            </w:pPr>
            <w:r w:rsidRPr="00B407A1">
              <w:rPr>
                <w:rFonts w:ascii="Times New Roman" w:hAnsi="Times New Roman" w:cs="Times New Roman"/>
                <w:color w:val="000000" w:themeColor="text1"/>
                <w:sz w:val="24"/>
                <w:szCs w:val="24"/>
              </w:rPr>
              <w:t>80</w:t>
            </w:r>
          </w:p>
        </w:tc>
        <w:tc>
          <w:tcPr>
            <w:tcW w:w="1292" w:type="dxa"/>
            <w:gridSpan w:val="2"/>
          </w:tcPr>
          <w:p w14:paraId="175EF577" w14:textId="77777777" w:rsidR="00D826E6" w:rsidRPr="00B407A1" w:rsidRDefault="00D75A3A"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81</w:t>
            </w:r>
          </w:p>
        </w:tc>
        <w:tc>
          <w:tcPr>
            <w:tcW w:w="3386" w:type="dxa"/>
            <w:gridSpan w:val="2"/>
          </w:tcPr>
          <w:p w14:paraId="30FBA009" w14:textId="77777777" w:rsidR="00F2016F" w:rsidRPr="00B407A1" w:rsidRDefault="00F2016F" w:rsidP="00D75A3A">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Įvestas </w:t>
            </w:r>
            <w:r w:rsidR="00D75A3A" w:rsidRPr="00B407A1">
              <w:rPr>
                <w:rFonts w:ascii="Times New Roman" w:hAnsi="Times New Roman" w:cs="Times New Roman"/>
                <w:color w:val="000000" w:themeColor="text1"/>
                <w:sz w:val="24"/>
                <w:szCs w:val="24"/>
              </w:rPr>
              <w:t xml:space="preserve">riboto naudojimo </w:t>
            </w:r>
            <w:r w:rsidRPr="00B407A1">
              <w:rPr>
                <w:rFonts w:ascii="Times New Roman" w:hAnsi="Times New Roman" w:cs="Times New Roman"/>
                <w:color w:val="000000" w:themeColor="text1"/>
                <w:sz w:val="24"/>
                <w:szCs w:val="24"/>
              </w:rPr>
              <w:t xml:space="preserve">internetinis ryšys Pravieniškių </w:t>
            </w:r>
            <w:r w:rsidR="00D75A3A" w:rsidRPr="00B407A1">
              <w:rPr>
                <w:rFonts w:ascii="Times New Roman" w:hAnsi="Times New Roman" w:cs="Times New Roman"/>
                <w:color w:val="000000" w:themeColor="text1"/>
                <w:sz w:val="24"/>
                <w:szCs w:val="24"/>
              </w:rPr>
              <w:t>skyriuose per mokinių pasiekimų patik</w:t>
            </w:r>
            <w:r w:rsidR="00C15518">
              <w:rPr>
                <w:rFonts w:ascii="Times New Roman" w:hAnsi="Times New Roman" w:cs="Times New Roman"/>
                <w:color w:val="000000" w:themeColor="text1"/>
                <w:sz w:val="24"/>
                <w:szCs w:val="24"/>
              </w:rPr>
              <w:t>rinimus</w:t>
            </w:r>
            <w:r w:rsidRPr="00B407A1">
              <w:rPr>
                <w:rFonts w:ascii="Times New Roman" w:hAnsi="Times New Roman" w:cs="Times New Roman"/>
                <w:color w:val="000000" w:themeColor="text1"/>
                <w:sz w:val="24"/>
                <w:szCs w:val="24"/>
              </w:rPr>
              <w:t>.</w:t>
            </w:r>
            <w:r w:rsidR="007F6EC3" w:rsidRPr="00B407A1">
              <w:rPr>
                <w:rFonts w:ascii="Times New Roman" w:hAnsi="Times New Roman" w:cs="Times New Roman"/>
                <w:color w:val="000000" w:themeColor="text1"/>
                <w:sz w:val="24"/>
                <w:szCs w:val="24"/>
              </w:rPr>
              <w:t xml:space="preserve"> </w:t>
            </w:r>
            <w:r w:rsidR="00D546D1" w:rsidRPr="00B407A1">
              <w:rPr>
                <w:rFonts w:ascii="Times New Roman" w:hAnsi="Times New Roman" w:cs="Times New Roman"/>
                <w:color w:val="000000" w:themeColor="text1"/>
                <w:sz w:val="24"/>
                <w:szCs w:val="24"/>
              </w:rPr>
              <w:t>Mokyklai ir skyriui n</w:t>
            </w:r>
            <w:r w:rsidR="007F6EC3" w:rsidRPr="00B407A1">
              <w:rPr>
                <w:rFonts w:ascii="Times New Roman" w:hAnsi="Times New Roman" w:cs="Times New Roman"/>
                <w:color w:val="000000" w:themeColor="text1"/>
                <w:sz w:val="24"/>
                <w:szCs w:val="24"/>
              </w:rPr>
              <w:t>upirkta</w:t>
            </w:r>
            <w:r w:rsidR="00C15518">
              <w:rPr>
                <w:rFonts w:ascii="Times New Roman" w:hAnsi="Times New Roman" w:cs="Times New Roman"/>
                <w:color w:val="000000" w:themeColor="text1"/>
                <w:sz w:val="24"/>
                <w:szCs w:val="24"/>
              </w:rPr>
              <w:t>s</w:t>
            </w:r>
            <w:r w:rsidR="007F6EC3" w:rsidRPr="00B407A1">
              <w:rPr>
                <w:rFonts w:ascii="Times New Roman" w:hAnsi="Times New Roman" w:cs="Times New Roman"/>
                <w:color w:val="000000" w:themeColor="text1"/>
                <w:sz w:val="24"/>
                <w:szCs w:val="24"/>
              </w:rPr>
              <w:t xml:space="preserve"> </w:t>
            </w:r>
            <w:r w:rsidR="00D546D1" w:rsidRPr="00B407A1">
              <w:rPr>
                <w:rFonts w:ascii="Times New Roman" w:hAnsi="Times New Roman" w:cs="Times New Roman"/>
                <w:color w:val="000000" w:themeColor="text1"/>
                <w:sz w:val="24"/>
                <w:szCs w:val="24"/>
              </w:rPr>
              <w:t xml:space="preserve"> 21 </w:t>
            </w:r>
            <w:r w:rsidR="00D504A3" w:rsidRPr="00B407A1">
              <w:rPr>
                <w:rFonts w:ascii="Times New Roman" w:hAnsi="Times New Roman" w:cs="Times New Roman"/>
                <w:color w:val="000000" w:themeColor="text1"/>
                <w:sz w:val="24"/>
                <w:szCs w:val="24"/>
              </w:rPr>
              <w:t>staciona</w:t>
            </w:r>
            <w:r w:rsidR="00CA7214">
              <w:rPr>
                <w:rFonts w:ascii="Times New Roman" w:hAnsi="Times New Roman" w:cs="Times New Roman"/>
                <w:color w:val="000000" w:themeColor="text1"/>
                <w:sz w:val="24"/>
                <w:szCs w:val="24"/>
              </w:rPr>
              <w:t>rus kompiuteris</w:t>
            </w:r>
            <w:r w:rsidR="00D504A3" w:rsidRPr="00B407A1">
              <w:rPr>
                <w:rFonts w:ascii="Times New Roman" w:hAnsi="Times New Roman" w:cs="Times New Roman"/>
                <w:color w:val="000000" w:themeColor="text1"/>
                <w:sz w:val="24"/>
                <w:szCs w:val="24"/>
              </w:rPr>
              <w:t>,</w:t>
            </w:r>
            <w:r w:rsidR="00D546D1" w:rsidRPr="00B407A1">
              <w:rPr>
                <w:rFonts w:ascii="Times New Roman" w:hAnsi="Times New Roman" w:cs="Times New Roman"/>
                <w:color w:val="000000" w:themeColor="text1"/>
                <w:sz w:val="24"/>
                <w:szCs w:val="24"/>
              </w:rPr>
              <w:t xml:space="preserve"> 10 kolonėlių, </w:t>
            </w:r>
            <w:r w:rsidR="00D504A3" w:rsidRPr="00B407A1">
              <w:rPr>
                <w:rFonts w:ascii="Times New Roman" w:hAnsi="Times New Roman" w:cs="Times New Roman"/>
                <w:color w:val="000000" w:themeColor="text1"/>
                <w:sz w:val="24"/>
                <w:szCs w:val="24"/>
              </w:rPr>
              <w:t xml:space="preserve"> </w:t>
            </w:r>
            <w:r w:rsidR="00D546D1" w:rsidRPr="00B407A1">
              <w:rPr>
                <w:rFonts w:ascii="Times New Roman" w:hAnsi="Times New Roman" w:cs="Times New Roman"/>
                <w:color w:val="000000" w:themeColor="text1"/>
                <w:sz w:val="24"/>
                <w:szCs w:val="24"/>
              </w:rPr>
              <w:t>1</w:t>
            </w:r>
            <w:r w:rsidR="007F6EC3" w:rsidRPr="00B407A1">
              <w:rPr>
                <w:rFonts w:ascii="Times New Roman" w:hAnsi="Times New Roman" w:cs="Times New Roman"/>
                <w:color w:val="000000" w:themeColor="text1"/>
                <w:sz w:val="24"/>
                <w:szCs w:val="24"/>
              </w:rPr>
              <w:t xml:space="preserve"> </w:t>
            </w:r>
            <w:r w:rsidR="00D504A3" w:rsidRPr="00B407A1">
              <w:rPr>
                <w:rFonts w:ascii="Times New Roman" w:hAnsi="Times New Roman" w:cs="Times New Roman"/>
                <w:color w:val="000000" w:themeColor="text1"/>
                <w:sz w:val="24"/>
                <w:szCs w:val="24"/>
              </w:rPr>
              <w:t>nauj</w:t>
            </w:r>
            <w:r w:rsidR="00D546D1" w:rsidRPr="00B407A1">
              <w:rPr>
                <w:rFonts w:ascii="Times New Roman" w:hAnsi="Times New Roman" w:cs="Times New Roman"/>
                <w:color w:val="000000" w:themeColor="text1"/>
                <w:sz w:val="24"/>
                <w:szCs w:val="24"/>
              </w:rPr>
              <w:t>as</w:t>
            </w:r>
            <w:r w:rsidR="00D504A3" w:rsidRPr="00B407A1">
              <w:rPr>
                <w:rFonts w:ascii="Times New Roman" w:hAnsi="Times New Roman" w:cs="Times New Roman"/>
                <w:color w:val="000000" w:themeColor="text1"/>
                <w:sz w:val="24"/>
                <w:szCs w:val="24"/>
              </w:rPr>
              <w:t xml:space="preserve"> spausdint</w:t>
            </w:r>
            <w:r w:rsidR="009E32FA">
              <w:rPr>
                <w:rFonts w:ascii="Times New Roman" w:hAnsi="Times New Roman" w:cs="Times New Roman"/>
                <w:color w:val="000000" w:themeColor="text1"/>
                <w:sz w:val="24"/>
                <w:szCs w:val="24"/>
              </w:rPr>
              <w:t>uvas</w:t>
            </w:r>
            <w:r w:rsidR="00D504A3" w:rsidRPr="00B407A1">
              <w:rPr>
                <w:rFonts w:ascii="Times New Roman" w:hAnsi="Times New Roman" w:cs="Times New Roman"/>
                <w:color w:val="000000" w:themeColor="text1"/>
                <w:sz w:val="24"/>
                <w:szCs w:val="24"/>
              </w:rPr>
              <w:t>.</w:t>
            </w:r>
          </w:p>
          <w:p w14:paraId="40374FE3" w14:textId="77777777" w:rsidR="00946EA7" w:rsidRPr="00B407A1" w:rsidRDefault="00946EA7" w:rsidP="00D75A3A">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  </w:t>
            </w:r>
          </w:p>
        </w:tc>
      </w:tr>
      <w:tr w:rsidR="00D826E6" w:rsidRPr="00B407A1" w14:paraId="30170FBA" w14:textId="77777777" w:rsidTr="00904F47">
        <w:trPr>
          <w:trHeight w:val="795"/>
        </w:trPr>
        <w:tc>
          <w:tcPr>
            <w:tcW w:w="2811" w:type="dxa"/>
          </w:tcPr>
          <w:p w14:paraId="21B0B090" w14:textId="77777777" w:rsidR="00D826E6" w:rsidRPr="00B407A1" w:rsidRDefault="00904F47" w:rsidP="00D826E6">
            <w:pPr>
              <w:pStyle w:val="Normal1"/>
              <w:spacing w:line="252" w:lineRule="auto"/>
              <w:jc w:val="both"/>
              <w:rPr>
                <w:rFonts w:ascii="Times New Roman" w:hAnsi="Times New Roman" w:cs="Times New Roman"/>
                <w:sz w:val="24"/>
                <w:szCs w:val="24"/>
              </w:rPr>
            </w:pPr>
            <w:r w:rsidRPr="00B407A1">
              <w:rPr>
                <w:rFonts w:ascii="Times New Roman" w:hAnsi="Times New Roman" w:cs="Times New Roman"/>
                <w:sz w:val="24"/>
                <w:szCs w:val="24"/>
              </w:rPr>
              <w:t>Atnaujintos mokyklos ugdymo(</w:t>
            </w:r>
            <w:proofErr w:type="spellStart"/>
            <w:r w:rsidRPr="00B407A1">
              <w:rPr>
                <w:rFonts w:ascii="Times New Roman" w:hAnsi="Times New Roman" w:cs="Times New Roman"/>
                <w:sz w:val="24"/>
                <w:szCs w:val="24"/>
              </w:rPr>
              <w:t>si</w:t>
            </w:r>
            <w:proofErr w:type="spellEnd"/>
            <w:r w:rsidRPr="00B407A1">
              <w:rPr>
                <w:rFonts w:ascii="Times New Roman" w:hAnsi="Times New Roman" w:cs="Times New Roman"/>
                <w:sz w:val="24"/>
                <w:szCs w:val="24"/>
              </w:rPr>
              <w:t>) aplinkos</w:t>
            </w:r>
            <w:r w:rsidR="003C55EA">
              <w:rPr>
                <w:rFonts w:ascii="Times New Roman" w:hAnsi="Times New Roman" w:cs="Times New Roman"/>
                <w:sz w:val="24"/>
                <w:szCs w:val="24"/>
              </w:rPr>
              <w:t>.</w:t>
            </w:r>
          </w:p>
        </w:tc>
        <w:tc>
          <w:tcPr>
            <w:tcW w:w="1003" w:type="dxa"/>
            <w:gridSpan w:val="2"/>
          </w:tcPr>
          <w:p w14:paraId="1272426E" w14:textId="77777777" w:rsidR="00D826E6" w:rsidRPr="00B407A1" w:rsidRDefault="00904F47" w:rsidP="00D826E6">
            <w:pPr>
              <w:jc w:val="center"/>
              <w:rPr>
                <w:rFonts w:ascii="Times New Roman" w:hAnsi="Times New Roman" w:cs="Times New Roman"/>
                <w:sz w:val="24"/>
                <w:szCs w:val="24"/>
              </w:rPr>
            </w:pPr>
            <w:r w:rsidRPr="00B407A1">
              <w:rPr>
                <w:rFonts w:ascii="Times New Roman" w:hAnsi="Times New Roman" w:cs="Times New Roman"/>
                <w:sz w:val="24"/>
                <w:szCs w:val="24"/>
              </w:rPr>
              <w:t>(vnt.)</w:t>
            </w:r>
          </w:p>
        </w:tc>
        <w:tc>
          <w:tcPr>
            <w:tcW w:w="1397" w:type="dxa"/>
            <w:gridSpan w:val="2"/>
          </w:tcPr>
          <w:p w14:paraId="446B3FB1" w14:textId="77777777" w:rsidR="00D826E6" w:rsidRPr="00B407A1" w:rsidRDefault="00D75A3A" w:rsidP="00D826E6">
            <w:pPr>
              <w:jc w:val="both"/>
              <w:rPr>
                <w:rFonts w:ascii="Times New Roman" w:hAnsi="Times New Roman" w:cs="Times New Roman"/>
                <w:sz w:val="24"/>
                <w:szCs w:val="24"/>
              </w:rPr>
            </w:pPr>
            <w:r w:rsidRPr="00B407A1">
              <w:rPr>
                <w:rFonts w:ascii="Times New Roman" w:hAnsi="Times New Roman" w:cs="Times New Roman"/>
                <w:sz w:val="24"/>
                <w:szCs w:val="24"/>
              </w:rPr>
              <w:t>3</w:t>
            </w:r>
          </w:p>
        </w:tc>
        <w:tc>
          <w:tcPr>
            <w:tcW w:w="1292" w:type="dxa"/>
            <w:gridSpan w:val="2"/>
          </w:tcPr>
          <w:p w14:paraId="617738F3" w14:textId="77777777" w:rsidR="00D826E6" w:rsidRPr="00B407A1" w:rsidRDefault="00D75A3A"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3</w:t>
            </w:r>
          </w:p>
        </w:tc>
        <w:tc>
          <w:tcPr>
            <w:tcW w:w="3386" w:type="dxa"/>
            <w:gridSpan w:val="2"/>
          </w:tcPr>
          <w:p w14:paraId="35D09F57" w14:textId="77777777" w:rsidR="007A28B8" w:rsidRPr="00B407A1" w:rsidRDefault="007A28B8" w:rsidP="007A28B8">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Atnaujintos trys klasės </w:t>
            </w:r>
            <w:r w:rsidR="00496F6C" w:rsidRPr="00B407A1">
              <w:rPr>
                <w:rFonts w:ascii="Times New Roman" w:hAnsi="Times New Roman" w:cs="Times New Roman"/>
                <w:color w:val="000000" w:themeColor="text1"/>
                <w:sz w:val="24"/>
                <w:szCs w:val="24"/>
              </w:rPr>
              <w:t>trijuose</w:t>
            </w:r>
            <w:r w:rsidRPr="00B407A1">
              <w:rPr>
                <w:rFonts w:ascii="Times New Roman" w:hAnsi="Times New Roman" w:cs="Times New Roman"/>
                <w:color w:val="000000" w:themeColor="text1"/>
                <w:sz w:val="24"/>
                <w:szCs w:val="24"/>
              </w:rPr>
              <w:t xml:space="preserve"> Pravieniškių sektorių skyriuose.</w:t>
            </w:r>
          </w:p>
          <w:p w14:paraId="1F7D9703" w14:textId="77777777" w:rsidR="00D826E6" w:rsidRPr="00B407A1" w:rsidRDefault="007A28B8" w:rsidP="00496F6C">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Naujai įrengtos </w:t>
            </w:r>
            <w:r w:rsidR="00496F6C" w:rsidRPr="00B407A1">
              <w:rPr>
                <w:rFonts w:ascii="Times New Roman" w:hAnsi="Times New Roman" w:cs="Times New Roman"/>
                <w:color w:val="000000" w:themeColor="text1"/>
                <w:sz w:val="24"/>
                <w:szCs w:val="24"/>
              </w:rPr>
              <w:t>3</w:t>
            </w:r>
            <w:r w:rsidRPr="00B407A1">
              <w:rPr>
                <w:rFonts w:ascii="Times New Roman" w:hAnsi="Times New Roman" w:cs="Times New Roman"/>
                <w:color w:val="000000" w:themeColor="text1"/>
                <w:sz w:val="24"/>
                <w:szCs w:val="24"/>
              </w:rPr>
              <w:t xml:space="preserve"> klasės.</w:t>
            </w:r>
          </w:p>
        </w:tc>
      </w:tr>
      <w:tr w:rsidR="00904F47" w:rsidRPr="00B407A1" w14:paraId="7F5F536F" w14:textId="77777777" w:rsidTr="00904F47">
        <w:trPr>
          <w:trHeight w:val="795"/>
        </w:trPr>
        <w:tc>
          <w:tcPr>
            <w:tcW w:w="2811" w:type="dxa"/>
          </w:tcPr>
          <w:p w14:paraId="7FC330E7" w14:textId="77777777" w:rsidR="00904F47" w:rsidRPr="00B407A1" w:rsidRDefault="00904F47" w:rsidP="00D826E6">
            <w:pPr>
              <w:pStyle w:val="Normal1"/>
              <w:spacing w:line="252" w:lineRule="auto"/>
              <w:jc w:val="both"/>
              <w:rPr>
                <w:rFonts w:ascii="Times New Roman" w:hAnsi="Times New Roman" w:cs="Times New Roman"/>
                <w:sz w:val="24"/>
                <w:szCs w:val="24"/>
              </w:rPr>
            </w:pPr>
            <w:r w:rsidRPr="00B407A1">
              <w:rPr>
                <w:rFonts w:ascii="Times New Roman" w:hAnsi="Times New Roman" w:cs="Times New Roman"/>
                <w:sz w:val="24"/>
                <w:szCs w:val="24"/>
              </w:rPr>
              <w:t>Mokomųjų kabinetų ir kitų ugdymo patalpų aprūpinimas mokymo priemonėmis ir inventoriumi.</w:t>
            </w:r>
          </w:p>
        </w:tc>
        <w:tc>
          <w:tcPr>
            <w:tcW w:w="1003" w:type="dxa"/>
            <w:gridSpan w:val="2"/>
          </w:tcPr>
          <w:p w14:paraId="7E38020E" w14:textId="77777777" w:rsidR="00904F47" w:rsidRPr="00B407A1" w:rsidRDefault="00904F47" w:rsidP="00D826E6">
            <w:pPr>
              <w:jc w:val="center"/>
              <w:rPr>
                <w:rFonts w:ascii="Times New Roman" w:hAnsi="Times New Roman" w:cs="Times New Roman"/>
                <w:sz w:val="24"/>
                <w:szCs w:val="24"/>
              </w:rPr>
            </w:pPr>
            <w:r w:rsidRPr="00B407A1">
              <w:rPr>
                <w:rFonts w:ascii="Times New Roman" w:hAnsi="Times New Roman" w:cs="Times New Roman"/>
                <w:sz w:val="24"/>
                <w:szCs w:val="24"/>
              </w:rPr>
              <w:t>(vnt.)</w:t>
            </w:r>
          </w:p>
        </w:tc>
        <w:tc>
          <w:tcPr>
            <w:tcW w:w="1397" w:type="dxa"/>
            <w:gridSpan w:val="2"/>
          </w:tcPr>
          <w:p w14:paraId="45B3C1E8" w14:textId="77777777" w:rsidR="00904F47" w:rsidRPr="00B407A1" w:rsidRDefault="00496F6C" w:rsidP="00D000D7">
            <w:pPr>
              <w:jc w:val="both"/>
              <w:rPr>
                <w:rFonts w:ascii="Times New Roman" w:hAnsi="Times New Roman" w:cs="Times New Roman"/>
                <w:sz w:val="24"/>
                <w:szCs w:val="24"/>
              </w:rPr>
            </w:pPr>
            <w:r w:rsidRPr="00B407A1">
              <w:rPr>
                <w:rFonts w:ascii="Times New Roman" w:hAnsi="Times New Roman" w:cs="Times New Roman"/>
                <w:sz w:val="24"/>
                <w:szCs w:val="24"/>
              </w:rPr>
              <w:t>2</w:t>
            </w:r>
          </w:p>
        </w:tc>
        <w:tc>
          <w:tcPr>
            <w:tcW w:w="1292" w:type="dxa"/>
            <w:gridSpan w:val="2"/>
          </w:tcPr>
          <w:p w14:paraId="1C22ADA3" w14:textId="77777777" w:rsidR="00904F47" w:rsidRPr="00B407A1" w:rsidRDefault="00496F6C" w:rsidP="006006E6">
            <w:pPr>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3</w:t>
            </w:r>
          </w:p>
        </w:tc>
        <w:tc>
          <w:tcPr>
            <w:tcW w:w="3386" w:type="dxa"/>
            <w:gridSpan w:val="2"/>
          </w:tcPr>
          <w:p w14:paraId="796BFD36" w14:textId="77777777" w:rsidR="00D75A3A" w:rsidRPr="00B407A1" w:rsidRDefault="00D75A3A" w:rsidP="00D75A3A">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 xml:space="preserve">Skaitmeninių ir spausdinimo priemonių poreikis patenkintas 100 proc. </w:t>
            </w:r>
          </w:p>
          <w:p w14:paraId="3EDDE6E5" w14:textId="77777777" w:rsidR="00D75A3A" w:rsidRPr="00B407A1" w:rsidRDefault="00D75A3A" w:rsidP="00D75A3A">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Mokytojų darbo vietų ir kabinetų modernizavimo ugdymui poreikis patenkintas 80 proc.</w:t>
            </w:r>
          </w:p>
          <w:p w14:paraId="61EFB6C8" w14:textId="77777777" w:rsidR="00D75A3A" w:rsidRPr="00B407A1" w:rsidRDefault="00D75A3A" w:rsidP="00D75A3A">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Visi mokytojai 100 proc. aprūpinti ka</w:t>
            </w:r>
            <w:r w:rsidR="00C15518">
              <w:rPr>
                <w:rFonts w:ascii="Times New Roman" w:eastAsia="Times New Roman" w:hAnsi="Times New Roman" w:cs="Times New Roman"/>
                <w:color w:val="000000" w:themeColor="text1"/>
                <w:sz w:val="24"/>
                <w:szCs w:val="24"/>
                <w:lang w:eastAsia="lt-LT"/>
              </w:rPr>
              <w:t>nceliarinėms prekėmis (popieriumi</w:t>
            </w:r>
            <w:r w:rsidRPr="00B407A1">
              <w:rPr>
                <w:rFonts w:ascii="Times New Roman" w:eastAsia="Times New Roman" w:hAnsi="Times New Roman" w:cs="Times New Roman"/>
                <w:color w:val="000000" w:themeColor="text1"/>
                <w:sz w:val="24"/>
                <w:szCs w:val="24"/>
                <w:lang w:eastAsia="lt-LT"/>
              </w:rPr>
              <w:t>, rašikliai</w:t>
            </w:r>
            <w:r w:rsidR="00C15518">
              <w:rPr>
                <w:rFonts w:ascii="Times New Roman" w:eastAsia="Times New Roman" w:hAnsi="Times New Roman" w:cs="Times New Roman"/>
                <w:color w:val="000000" w:themeColor="text1"/>
                <w:sz w:val="24"/>
                <w:szCs w:val="24"/>
                <w:lang w:eastAsia="lt-LT"/>
              </w:rPr>
              <w:t>s</w:t>
            </w:r>
            <w:r w:rsidRPr="00B407A1">
              <w:rPr>
                <w:rFonts w:ascii="Times New Roman" w:eastAsia="Times New Roman" w:hAnsi="Times New Roman" w:cs="Times New Roman"/>
                <w:color w:val="000000" w:themeColor="text1"/>
                <w:sz w:val="24"/>
                <w:szCs w:val="24"/>
                <w:lang w:eastAsia="lt-LT"/>
              </w:rPr>
              <w:t xml:space="preserve"> ir kt.), skirta lėšų dalis vienai pedagoginei normai (asmeni</w:t>
            </w:r>
            <w:r w:rsidR="004F3A5E">
              <w:rPr>
                <w:rFonts w:ascii="Times New Roman" w:eastAsia="Times New Roman" w:hAnsi="Times New Roman" w:cs="Times New Roman"/>
                <w:color w:val="000000" w:themeColor="text1"/>
                <w:sz w:val="24"/>
                <w:szCs w:val="24"/>
                <w:lang w:eastAsia="lt-LT"/>
              </w:rPr>
              <w:t>škai ir bendriesiems reikalams).</w:t>
            </w:r>
          </w:p>
          <w:p w14:paraId="4443FD75" w14:textId="77777777" w:rsidR="00904F47" w:rsidRPr="00B407A1" w:rsidRDefault="00D75A3A" w:rsidP="00D75A3A">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Spausdinimo ir kopijavimo įrangai aptarnauti skirta lėšų dalis vienai pedagoginei no</w:t>
            </w:r>
            <w:r w:rsidR="00C15518">
              <w:rPr>
                <w:rFonts w:ascii="Times New Roman" w:eastAsia="Times New Roman" w:hAnsi="Times New Roman" w:cs="Times New Roman"/>
                <w:color w:val="000000" w:themeColor="text1"/>
                <w:sz w:val="24"/>
                <w:szCs w:val="24"/>
                <w:lang w:eastAsia="lt-LT"/>
              </w:rPr>
              <w:t>rmai</w:t>
            </w:r>
            <w:r w:rsidRPr="00B407A1">
              <w:rPr>
                <w:rFonts w:ascii="Times New Roman" w:eastAsia="Times New Roman" w:hAnsi="Times New Roman" w:cs="Times New Roman"/>
                <w:color w:val="000000" w:themeColor="text1"/>
                <w:sz w:val="24"/>
                <w:szCs w:val="24"/>
                <w:lang w:eastAsia="lt-LT"/>
              </w:rPr>
              <w:t xml:space="preserve"> 100 proc.</w:t>
            </w:r>
          </w:p>
        </w:tc>
      </w:tr>
    </w:tbl>
    <w:p w14:paraId="0710B2AD" w14:textId="77777777" w:rsidR="008919FE" w:rsidRPr="00B407A1" w:rsidRDefault="008919FE" w:rsidP="00BF2221">
      <w:pPr>
        <w:spacing w:after="0"/>
        <w:jc w:val="both"/>
        <w:rPr>
          <w:rFonts w:ascii="Times New Roman" w:eastAsia="Arial" w:hAnsi="Times New Roman" w:cs="Times New Roman"/>
          <w:sz w:val="24"/>
          <w:szCs w:val="24"/>
          <w:lang w:eastAsia="lt-LT"/>
        </w:rPr>
      </w:pPr>
    </w:p>
    <w:p w14:paraId="26A35950" w14:textId="77777777" w:rsidR="00402334" w:rsidRPr="00B407A1" w:rsidRDefault="00210794" w:rsidP="00F52F77">
      <w:pPr>
        <w:jc w:val="center"/>
        <w:rPr>
          <w:rFonts w:ascii="Times New Roman" w:hAnsi="Times New Roman" w:cs="Times New Roman"/>
          <w:sz w:val="24"/>
          <w:szCs w:val="24"/>
        </w:rPr>
      </w:pPr>
      <w:r w:rsidRPr="00B407A1">
        <w:rPr>
          <w:rFonts w:ascii="Times New Roman" w:hAnsi="Times New Roman" w:cs="Times New Roman"/>
          <w:sz w:val="24"/>
          <w:szCs w:val="24"/>
        </w:rPr>
        <w:t>20</w:t>
      </w:r>
      <w:r w:rsidR="00FB4C42" w:rsidRPr="00B407A1">
        <w:rPr>
          <w:rFonts w:ascii="Times New Roman" w:hAnsi="Times New Roman" w:cs="Times New Roman"/>
          <w:sz w:val="24"/>
          <w:szCs w:val="24"/>
        </w:rPr>
        <w:t>2</w:t>
      </w:r>
      <w:r w:rsidR="00D75A3A" w:rsidRPr="00B407A1">
        <w:rPr>
          <w:rFonts w:ascii="Times New Roman" w:hAnsi="Times New Roman" w:cs="Times New Roman"/>
          <w:sz w:val="24"/>
          <w:szCs w:val="24"/>
        </w:rPr>
        <w:t>2</w:t>
      </w:r>
      <w:r w:rsidRPr="00B407A1">
        <w:rPr>
          <w:rFonts w:ascii="Times New Roman" w:hAnsi="Times New Roman" w:cs="Times New Roman"/>
          <w:sz w:val="24"/>
          <w:szCs w:val="24"/>
        </w:rPr>
        <w:t xml:space="preserve"> m. Kaišiadorių suaugusiųjų mokyklos</w:t>
      </w:r>
      <w:r w:rsidR="004A5252" w:rsidRPr="00B407A1">
        <w:rPr>
          <w:rFonts w:ascii="Times New Roman" w:hAnsi="Times New Roman" w:cs="Times New Roman"/>
          <w:sz w:val="24"/>
          <w:szCs w:val="24"/>
        </w:rPr>
        <w:t xml:space="preserve"> ve</w:t>
      </w:r>
      <w:r w:rsidR="0022031C" w:rsidRPr="00B407A1">
        <w:rPr>
          <w:rFonts w:ascii="Times New Roman" w:hAnsi="Times New Roman" w:cs="Times New Roman"/>
          <w:sz w:val="24"/>
          <w:szCs w:val="24"/>
        </w:rPr>
        <w:t xml:space="preserve">iklos plano </w:t>
      </w:r>
      <w:r w:rsidR="004C29A7" w:rsidRPr="00B407A1">
        <w:rPr>
          <w:rFonts w:ascii="Times New Roman" w:hAnsi="Times New Roman" w:cs="Times New Roman"/>
          <w:sz w:val="24"/>
          <w:szCs w:val="24"/>
        </w:rPr>
        <w:t>įgyvendinimas</w:t>
      </w:r>
    </w:p>
    <w:p w14:paraId="63A609F5" w14:textId="77777777" w:rsidR="00402334" w:rsidRPr="00B407A1" w:rsidRDefault="00402334" w:rsidP="00402334">
      <w:pPr>
        <w:spacing w:after="0" w:line="240" w:lineRule="auto"/>
        <w:ind w:left="34"/>
        <w:jc w:val="center"/>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 xml:space="preserve">UGDYMO TURINIO TOBULINIMO </w:t>
      </w:r>
      <w:r w:rsidR="00F52F77" w:rsidRPr="00B407A1">
        <w:rPr>
          <w:rFonts w:ascii="Times New Roman" w:eastAsia="Times New Roman" w:hAnsi="Times New Roman" w:cs="Times New Roman"/>
          <w:b/>
          <w:sz w:val="24"/>
          <w:szCs w:val="24"/>
          <w:lang w:eastAsia="lt-LT"/>
        </w:rPr>
        <w:t>PROGRAMA</w:t>
      </w:r>
    </w:p>
    <w:p w14:paraId="73D8E92C" w14:textId="77777777" w:rsidR="004A5252" w:rsidRPr="00B407A1" w:rsidRDefault="00AF7671" w:rsidP="00AF7671">
      <w:pPr>
        <w:spacing w:after="0" w:line="240" w:lineRule="auto"/>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ab/>
      </w:r>
      <w:r w:rsidR="004C29A7" w:rsidRPr="00B407A1">
        <w:rPr>
          <w:rFonts w:ascii="Times New Roman" w:eastAsia="Times New Roman" w:hAnsi="Times New Roman" w:cs="Times New Roman"/>
          <w:sz w:val="24"/>
          <w:szCs w:val="24"/>
          <w:lang w:eastAsia="lt-LT"/>
        </w:rPr>
        <w:t>Tikslas</w:t>
      </w:r>
      <w:r w:rsidR="00C17751" w:rsidRPr="00B407A1">
        <w:rPr>
          <w:rFonts w:ascii="Times New Roman" w:eastAsia="Times New Roman" w:hAnsi="Times New Roman" w:cs="Times New Roman"/>
          <w:sz w:val="24"/>
          <w:szCs w:val="24"/>
          <w:lang w:eastAsia="lt-LT"/>
        </w:rPr>
        <w:t xml:space="preserve">. </w:t>
      </w:r>
      <w:r w:rsidR="00C17751" w:rsidRPr="00B407A1">
        <w:rPr>
          <w:rFonts w:ascii="Times New Roman" w:eastAsia="Arial" w:hAnsi="Times New Roman" w:cs="Times New Roman"/>
          <w:sz w:val="24"/>
          <w:szCs w:val="24"/>
          <w:lang w:eastAsia="lt-LT"/>
        </w:rPr>
        <w:t>Visapusiškai tenkinti individualius mokinių ugdymosi poreikius, siekti mokymosi pažangos ir geresnių veiklos rezultatų bendradarbiaujant.</w:t>
      </w:r>
    </w:p>
    <w:p w14:paraId="63762FC6" w14:textId="77777777" w:rsidR="00402334" w:rsidRPr="00B407A1" w:rsidRDefault="00AF7671" w:rsidP="00AF7671">
      <w:pPr>
        <w:spacing w:after="0" w:line="240" w:lineRule="auto"/>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ab/>
      </w:r>
      <w:r w:rsidR="00402334" w:rsidRPr="00B407A1">
        <w:rPr>
          <w:rFonts w:ascii="Times New Roman" w:eastAsia="Times New Roman" w:hAnsi="Times New Roman" w:cs="Times New Roman"/>
          <w:sz w:val="24"/>
          <w:szCs w:val="24"/>
          <w:lang w:eastAsia="lt-LT"/>
        </w:rPr>
        <w:t>Uždaviniai.</w:t>
      </w:r>
      <w:r w:rsidRPr="00B407A1">
        <w:rPr>
          <w:rFonts w:ascii="Times New Roman" w:eastAsia="Times New Roman" w:hAnsi="Times New Roman" w:cs="Times New Roman"/>
          <w:sz w:val="24"/>
          <w:szCs w:val="24"/>
          <w:lang w:eastAsia="lt-LT"/>
        </w:rPr>
        <w:t xml:space="preserve"> </w:t>
      </w:r>
    </w:p>
    <w:p w14:paraId="4813A342" w14:textId="77777777" w:rsidR="00C17751" w:rsidRPr="00B407A1" w:rsidRDefault="00402334" w:rsidP="00AF7671">
      <w:pPr>
        <w:spacing w:after="0" w:line="240" w:lineRule="auto"/>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ab/>
      </w:r>
      <w:r w:rsidR="00C17751" w:rsidRPr="00B407A1">
        <w:rPr>
          <w:rFonts w:ascii="Times New Roman" w:eastAsia="Arial" w:hAnsi="Times New Roman" w:cs="Times New Roman"/>
          <w:sz w:val="24"/>
          <w:szCs w:val="24"/>
          <w:lang w:eastAsia="lt-LT"/>
        </w:rPr>
        <w:t>Sudaryti sąlygas suaugusiems gauti kokybišką išsilavinimą maksimaliai išnaudojant ugdymo plano teikiamas galimybes, tobulinant mokinio individualios pažangos fiksavim</w:t>
      </w:r>
      <w:r w:rsidR="00BA3880" w:rsidRPr="00B407A1">
        <w:rPr>
          <w:rFonts w:ascii="Times New Roman" w:eastAsia="Arial" w:hAnsi="Times New Roman" w:cs="Times New Roman"/>
          <w:sz w:val="24"/>
          <w:szCs w:val="24"/>
          <w:lang w:eastAsia="lt-LT"/>
        </w:rPr>
        <w:t>ą ir mokymąsi bendradarbiaujant, atnaujinant ugdymo turinį.</w:t>
      </w:r>
    </w:p>
    <w:p w14:paraId="346AFD22" w14:textId="77777777" w:rsidR="00402334" w:rsidRPr="00B407A1" w:rsidRDefault="00402334" w:rsidP="00402334">
      <w:pPr>
        <w:spacing w:after="0" w:line="240" w:lineRule="auto"/>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ab/>
      </w:r>
    </w:p>
    <w:p w14:paraId="077DD93F" w14:textId="77777777" w:rsidR="00BA3880" w:rsidRPr="00B407A1" w:rsidRDefault="00BA3880" w:rsidP="00402334">
      <w:pPr>
        <w:spacing w:after="0" w:line="240" w:lineRule="auto"/>
        <w:jc w:val="both"/>
        <w:rPr>
          <w:rFonts w:ascii="Times New Roman" w:eastAsia="Times New Roman" w:hAnsi="Times New Roman" w:cs="Times New Roman"/>
          <w:sz w:val="24"/>
          <w:szCs w:val="24"/>
          <w:lang w:eastAsia="lt-LT"/>
        </w:rPr>
      </w:pPr>
    </w:p>
    <w:p w14:paraId="0203FBD7" w14:textId="77777777" w:rsidR="004A5252" w:rsidRPr="00B407A1" w:rsidRDefault="004A5252" w:rsidP="004A5252">
      <w:pPr>
        <w:spacing w:after="0" w:line="240" w:lineRule="auto"/>
        <w:ind w:left="360"/>
        <w:contextualSpacing/>
        <w:jc w:val="both"/>
        <w:rPr>
          <w:rFonts w:ascii="Times New Roman" w:eastAsia="Times New Roman" w:hAnsi="Times New Roman" w:cs="Times New Roman"/>
          <w:sz w:val="24"/>
          <w:szCs w:val="24"/>
          <w:lang w:eastAsia="lt-LT"/>
        </w:rPr>
      </w:pPr>
    </w:p>
    <w:tbl>
      <w:tblPr>
        <w:tblStyle w:val="Lentelstinklelis"/>
        <w:tblW w:w="9747" w:type="dxa"/>
        <w:tblLook w:val="04A0" w:firstRow="1" w:lastRow="0" w:firstColumn="1" w:lastColumn="0" w:noHBand="0" w:noVBand="1"/>
      </w:tblPr>
      <w:tblGrid>
        <w:gridCol w:w="1962"/>
        <w:gridCol w:w="2829"/>
        <w:gridCol w:w="4956"/>
      </w:tblGrid>
      <w:tr w:rsidR="004A5252" w:rsidRPr="00B407A1" w14:paraId="05E69FC5" w14:textId="77777777" w:rsidTr="005C53F6">
        <w:trPr>
          <w:trHeight w:val="990"/>
        </w:trPr>
        <w:tc>
          <w:tcPr>
            <w:tcW w:w="1962" w:type="dxa"/>
          </w:tcPr>
          <w:p w14:paraId="6DE11230" w14:textId="77777777" w:rsidR="004A5252" w:rsidRPr="00B407A1" w:rsidRDefault="004C29A7" w:rsidP="00AF7671">
            <w:pPr>
              <w:jc w:val="center"/>
              <w:rPr>
                <w:rFonts w:ascii="Times New Roman" w:eastAsia="Arial" w:hAnsi="Times New Roman" w:cs="Times New Roman"/>
                <w:b/>
                <w:color w:val="000000" w:themeColor="text1"/>
                <w:sz w:val="24"/>
                <w:szCs w:val="24"/>
                <w:lang w:eastAsia="lt-LT"/>
              </w:rPr>
            </w:pPr>
            <w:r w:rsidRPr="00B407A1">
              <w:rPr>
                <w:rFonts w:ascii="Times New Roman" w:eastAsia="Arial" w:hAnsi="Times New Roman" w:cs="Times New Roman"/>
                <w:b/>
                <w:color w:val="000000" w:themeColor="text1"/>
                <w:sz w:val="24"/>
                <w:szCs w:val="24"/>
                <w:lang w:eastAsia="lt-LT"/>
              </w:rPr>
              <w:lastRenderedPageBreak/>
              <w:t>Priemonė</w:t>
            </w:r>
          </w:p>
        </w:tc>
        <w:tc>
          <w:tcPr>
            <w:tcW w:w="2829" w:type="dxa"/>
          </w:tcPr>
          <w:p w14:paraId="6E83A649" w14:textId="77777777" w:rsidR="004A5252" w:rsidRPr="00B407A1" w:rsidRDefault="004C29A7" w:rsidP="00AF7671">
            <w:pPr>
              <w:jc w:val="center"/>
              <w:rPr>
                <w:rFonts w:ascii="Times New Roman" w:eastAsia="Arial" w:hAnsi="Times New Roman" w:cs="Times New Roman"/>
                <w:b/>
                <w:color w:val="000000" w:themeColor="text1"/>
                <w:sz w:val="24"/>
                <w:szCs w:val="24"/>
                <w:lang w:eastAsia="lt-LT"/>
              </w:rPr>
            </w:pPr>
            <w:r w:rsidRPr="00B407A1">
              <w:rPr>
                <w:rFonts w:ascii="Times New Roman" w:eastAsia="Arial" w:hAnsi="Times New Roman" w:cs="Times New Roman"/>
                <w:b/>
                <w:color w:val="000000" w:themeColor="text1"/>
                <w:sz w:val="24"/>
                <w:szCs w:val="24"/>
                <w:lang w:eastAsia="lt-LT"/>
              </w:rPr>
              <w:t>Proceso ir/ar ind</w:t>
            </w:r>
            <w:r w:rsidR="00946488" w:rsidRPr="00B407A1">
              <w:rPr>
                <w:rFonts w:ascii="Times New Roman" w:eastAsia="Arial" w:hAnsi="Times New Roman" w:cs="Times New Roman"/>
                <w:b/>
                <w:color w:val="000000" w:themeColor="text1"/>
                <w:sz w:val="24"/>
                <w:szCs w:val="24"/>
                <w:lang w:eastAsia="lt-LT"/>
              </w:rPr>
              <w:t>ė</w:t>
            </w:r>
            <w:r w:rsidRPr="00B407A1">
              <w:rPr>
                <w:rFonts w:ascii="Times New Roman" w:eastAsia="Arial" w:hAnsi="Times New Roman" w:cs="Times New Roman"/>
                <w:b/>
                <w:color w:val="000000" w:themeColor="text1"/>
                <w:sz w:val="24"/>
                <w:szCs w:val="24"/>
                <w:lang w:eastAsia="lt-LT"/>
              </w:rPr>
              <w:t>lio vertinimo kriterijai, mato vienetai, reikšmės</w:t>
            </w:r>
          </w:p>
        </w:tc>
        <w:tc>
          <w:tcPr>
            <w:tcW w:w="4956" w:type="dxa"/>
          </w:tcPr>
          <w:p w14:paraId="4B8F302F" w14:textId="77777777" w:rsidR="004A5252" w:rsidRPr="00B407A1" w:rsidRDefault="004C29A7" w:rsidP="00AF7671">
            <w:pPr>
              <w:jc w:val="center"/>
              <w:rPr>
                <w:rFonts w:ascii="Times New Roman" w:eastAsia="Arial" w:hAnsi="Times New Roman" w:cs="Times New Roman"/>
                <w:b/>
                <w:color w:val="000000" w:themeColor="text1"/>
                <w:sz w:val="24"/>
                <w:szCs w:val="24"/>
                <w:lang w:eastAsia="lt-LT"/>
              </w:rPr>
            </w:pPr>
            <w:r w:rsidRPr="00B407A1">
              <w:rPr>
                <w:rFonts w:ascii="Times New Roman" w:eastAsia="Arial" w:hAnsi="Times New Roman" w:cs="Times New Roman"/>
                <w:b/>
                <w:color w:val="000000" w:themeColor="text1"/>
                <w:sz w:val="24"/>
                <w:szCs w:val="24"/>
                <w:lang w:eastAsia="lt-LT"/>
              </w:rPr>
              <w:t>Pasiektas</w:t>
            </w:r>
            <w:r w:rsidR="004A5252" w:rsidRPr="00B407A1">
              <w:rPr>
                <w:rFonts w:ascii="Times New Roman" w:eastAsia="Arial" w:hAnsi="Times New Roman" w:cs="Times New Roman"/>
                <w:b/>
                <w:color w:val="000000" w:themeColor="text1"/>
                <w:sz w:val="24"/>
                <w:szCs w:val="24"/>
                <w:lang w:eastAsia="lt-LT"/>
              </w:rPr>
              <w:t xml:space="preserve"> rezultatas</w:t>
            </w:r>
          </w:p>
          <w:p w14:paraId="4F386A0B" w14:textId="77777777" w:rsidR="004C29A7" w:rsidRPr="00B407A1" w:rsidRDefault="004C29A7" w:rsidP="00AF7671">
            <w:pPr>
              <w:jc w:val="center"/>
              <w:rPr>
                <w:rFonts w:ascii="Times New Roman" w:eastAsia="Arial" w:hAnsi="Times New Roman" w:cs="Times New Roman"/>
                <w:b/>
                <w:color w:val="000000" w:themeColor="text1"/>
                <w:sz w:val="24"/>
                <w:szCs w:val="24"/>
                <w:lang w:eastAsia="lt-LT"/>
              </w:rPr>
            </w:pPr>
          </w:p>
          <w:p w14:paraId="42490236" w14:textId="77777777" w:rsidR="004C29A7" w:rsidRPr="00B407A1" w:rsidRDefault="004C29A7" w:rsidP="00AF7671">
            <w:pPr>
              <w:jc w:val="center"/>
              <w:rPr>
                <w:rFonts w:ascii="Times New Roman" w:eastAsia="Arial" w:hAnsi="Times New Roman" w:cs="Times New Roman"/>
                <w:b/>
                <w:color w:val="000000" w:themeColor="text1"/>
                <w:sz w:val="24"/>
                <w:szCs w:val="24"/>
                <w:lang w:eastAsia="lt-LT"/>
              </w:rPr>
            </w:pPr>
          </w:p>
        </w:tc>
      </w:tr>
      <w:tr w:rsidR="004C29A7" w:rsidRPr="00B407A1" w14:paraId="5C790C6C" w14:textId="77777777" w:rsidTr="005C53F6">
        <w:trPr>
          <w:trHeight w:val="3666"/>
        </w:trPr>
        <w:tc>
          <w:tcPr>
            <w:tcW w:w="1962" w:type="dxa"/>
          </w:tcPr>
          <w:p w14:paraId="7B8C0D59" w14:textId="77777777" w:rsidR="004C29A7" w:rsidRPr="00B407A1" w:rsidRDefault="00C17751" w:rsidP="00B4500B">
            <w:pPr>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 xml:space="preserve">Užtikrinti kokybišką mokyklos ugdymo plano įgyvendinimą. </w:t>
            </w:r>
          </w:p>
        </w:tc>
        <w:tc>
          <w:tcPr>
            <w:tcW w:w="2829" w:type="dxa"/>
          </w:tcPr>
          <w:p w14:paraId="46E905CB" w14:textId="77777777" w:rsidR="00945B8E" w:rsidRPr="00B407A1" w:rsidRDefault="00945B8E" w:rsidP="00945B8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 xml:space="preserve">1. Mokyklos ugdymo plano įgyvendinimui numatyta ne mažiau  kaip 97 proc. BUP teikiamų galimybių. </w:t>
            </w:r>
          </w:p>
          <w:p w14:paraId="74901D53" w14:textId="77777777" w:rsidR="008A56E6" w:rsidRPr="00B407A1" w:rsidRDefault="00945B8E" w:rsidP="00945B8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2. Neformaliojo ugdymo programų ir jas pasirinkusių mokinių skaičius padidės 30 proc.</w:t>
            </w:r>
          </w:p>
          <w:p w14:paraId="57C1FE86" w14:textId="77777777" w:rsidR="008A56E6" w:rsidRPr="00B407A1" w:rsidRDefault="008A56E6" w:rsidP="008A56E6">
            <w:pPr>
              <w:jc w:val="both"/>
              <w:rPr>
                <w:rFonts w:ascii="Times New Roman" w:eastAsia="Arial" w:hAnsi="Times New Roman" w:cs="Times New Roman"/>
                <w:sz w:val="24"/>
                <w:szCs w:val="24"/>
                <w:lang w:eastAsia="lt-LT"/>
              </w:rPr>
            </w:pPr>
          </w:p>
          <w:p w14:paraId="484E40CF" w14:textId="77777777" w:rsidR="008A56E6" w:rsidRPr="00B407A1" w:rsidRDefault="008A56E6" w:rsidP="008A56E6">
            <w:pPr>
              <w:jc w:val="both"/>
              <w:rPr>
                <w:rFonts w:ascii="Times New Roman" w:eastAsia="Arial" w:hAnsi="Times New Roman" w:cs="Times New Roman"/>
                <w:sz w:val="24"/>
                <w:szCs w:val="24"/>
                <w:lang w:eastAsia="lt-LT"/>
              </w:rPr>
            </w:pPr>
          </w:p>
          <w:p w14:paraId="7D190EC7" w14:textId="77777777" w:rsidR="008A56E6" w:rsidRPr="00B407A1" w:rsidRDefault="008A56E6" w:rsidP="008A56E6">
            <w:pPr>
              <w:jc w:val="both"/>
              <w:rPr>
                <w:rFonts w:ascii="Times New Roman" w:eastAsia="Arial" w:hAnsi="Times New Roman" w:cs="Times New Roman"/>
                <w:sz w:val="24"/>
                <w:szCs w:val="24"/>
                <w:lang w:eastAsia="lt-LT"/>
              </w:rPr>
            </w:pPr>
          </w:p>
          <w:p w14:paraId="4558D05E" w14:textId="77777777" w:rsidR="004C29A7" w:rsidRPr="00B407A1" w:rsidRDefault="004C29A7" w:rsidP="00664618">
            <w:pPr>
              <w:jc w:val="both"/>
              <w:rPr>
                <w:rFonts w:ascii="Times New Roman" w:eastAsia="Arial" w:hAnsi="Times New Roman" w:cs="Times New Roman"/>
                <w:sz w:val="24"/>
                <w:szCs w:val="24"/>
                <w:lang w:eastAsia="lt-LT"/>
              </w:rPr>
            </w:pPr>
          </w:p>
        </w:tc>
        <w:tc>
          <w:tcPr>
            <w:tcW w:w="4956" w:type="dxa"/>
          </w:tcPr>
          <w:p w14:paraId="7B3E8B86" w14:textId="77777777" w:rsidR="00172D83" w:rsidRPr="00B407A1" w:rsidRDefault="007D2AEE" w:rsidP="00AF7671">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Rezultatas pasiektas</w:t>
            </w:r>
            <w:r w:rsidR="00945B8E" w:rsidRPr="00B407A1">
              <w:rPr>
                <w:rFonts w:ascii="Times New Roman" w:eastAsia="Arial" w:hAnsi="Times New Roman" w:cs="Times New Roman"/>
                <w:sz w:val="24"/>
                <w:szCs w:val="24"/>
                <w:lang w:eastAsia="lt-LT"/>
              </w:rPr>
              <w:t>.</w:t>
            </w:r>
          </w:p>
          <w:p w14:paraId="297B8AAB" w14:textId="77777777" w:rsidR="00945B8E" w:rsidRPr="00B407A1" w:rsidRDefault="00D000D7" w:rsidP="00AF7671">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1</w:t>
            </w:r>
            <w:r w:rsidR="00945B8E" w:rsidRPr="00B407A1">
              <w:rPr>
                <w:rFonts w:ascii="Times New Roman" w:eastAsia="Arial" w:hAnsi="Times New Roman" w:cs="Times New Roman"/>
                <w:sz w:val="24"/>
                <w:szCs w:val="24"/>
                <w:lang w:eastAsia="lt-LT"/>
              </w:rPr>
              <w:t>.</w:t>
            </w:r>
            <w:r w:rsidR="004F3A5E">
              <w:rPr>
                <w:rFonts w:ascii="Times New Roman" w:eastAsia="Arial" w:hAnsi="Times New Roman" w:cs="Times New Roman"/>
                <w:sz w:val="24"/>
                <w:szCs w:val="24"/>
                <w:lang w:eastAsia="lt-LT"/>
              </w:rPr>
              <w:t xml:space="preserve"> </w:t>
            </w:r>
            <w:r w:rsidR="00945B8E" w:rsidRPr="00B407A1">
              <w:rPr>
                <w:rFonts w:ascii="Times New Roman" w:eastAsia="Arial" w:hAnsi="Times New Roman" w:cs="Times New Roman"/>
                <w:sz w:val="24"/>
                <w:szCs w:val="24"/>
                <w:lang w:eastAsia="lt-LT"/>
              </w:rPr>
              <w:t>98 proc. pagal mokinių poreikius ir mokyklos galimybes įgyvendintas mokyklos ugdymo planas.</w:t>
            </w:r>
          </w:p>
          <w:p w14:paraId="038386AF" w14:textId="77777777" w:rsidR="00945B8E" w:rsidRPr="00B407A1" w:rsidRDefault="00945B8E" w:rsidP="007A28B8">
            <w:pPr>
              <w:jc w:val="both"/>
              <w:rPr>
                <w:rFonts w:ascii="Times New Roman" w:hAnsi="Times New Roman" w:cs="Times New Roman"/>
                <w:color w:val="FF0000"/>
                <w:sz w:val="24"/>
                <w:szCs w:val="24"/>
              </w:rPr>
            </w:pPr>
          </w:p>
          <w:p w14:paraId="67D2A2C4" w14:textId="77777777" w:rsidR="00945B8E" w:rsidRPr="00B407A1" w:rsidRDefault="00D000D7" w:rsidP="00945B8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2.</w:t>
            </w:r>
            <w:r w:rsidR="004F3A5E">
              <w:rPr>
                <w:rFonts w:ascii="Times New Roman" w:eastAsia="Arial" w:hAnsi="Times New Roman" w:cs="Times New Roman"/>
                <w:sz w:val="24"/>
                <w:szCs w:val="24"/>
                <w:lang w:eastAsia="lt-LT"/>
              </w:rPr>
              <w:t xml:space="preserve"> </w:t>
            </w:r>
            <w:r w:rsidR="00945B8E" w:rsidRPr="00B407A1">
              <w:rPr>
                <w:rFonts w:ascii="Times New Roman" w:eastAsia="Arial" w:hAnsi="Times New Roman" w:cs="Times New Roman"/>
                <w:sz w:val="24"/>
                <w:szCs w:val="24"/>
                <w:lang w:eastAsia="lt-LT"/>
              </w:rPr>
              <w:t xml:space="preserve">Neformaliojo ugdymo programų ir jas pasirinkusių mokinių skaičius padidėjo: </w:t>
            </w:r>
          </w:p>
          <w:p w14:paraId="16BB2614" w14:textId="46AB14C6" w:rsidR="00945B8E" w:rsidRPr="00B407A1" w:rsidRDefault="00C15518" w:rsidP="00945B8E">
            <w:pPr>
              <w:pStyle w:val="Sraopastraipa"/>
              <w:ind w:left="36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2021 m. neformaliojo ugdymo užsiėmimus</w:t>
            </w:r>
            <w:r w:rsidR="00945B8E" w:rsidRPr="00B407A1">
              <w:rPr>
                <w:rFonts w:ascii="Times New Roman" w:eastAsia="Arial" w:hAnsi="Times New Roman" w:cs="Times New Roman"/>
                <w:sz w:val="24"/>
                <w:szCs w:val="24"/>
                <w:lang w:eastAsia="lt-LT"/>
              </w:rPr>
              <w:t xml:space="preserve"> lankė  53,5 proc. mokinių.</w:t>
            </w:r>
          </w:p>
          <w:p w14:paraId="24B07DD2" w14:textId="2C48D6F5" w:rsidR="00496F6C" w:rsidRPr="00B407A1" w:rsidRDefault="00C15518" w:rsidP="00945B8E">
            <w:pPr>
              <w:pStyle w:val="Sraopastraipa"/>
              <w:ind w:left="360"/>
              <w:jc w:val="both"/>
              <w:rPr>
                <w:rFonts w:ascii="Times New Roman" w:eastAsia="Arial" w:hAnsi="Times New Roman" w:cs="Times New Roman"/>
                <w:sz w:val="24"/>
                <w:szCs w:val="24"/>
                <w:lang w:eastAsia="lt-LT"/>
              </w:rPr>
            </w:pPr>
            <w:r>
              <w:rPr>
                <w:rFonts w:ascii="Times New Roman" w:eastAsia="Arial" w:hAnsi="Times New Roman" w:cs="Times New Roman"/>
                <w:sz w:val="24"/>
                <w:szCs w:val="24"/>
                <w:lang w:eastAsia="lt-LT"/>
              </w:rPr>
              <w:t>2022 m. neformaliojo ugdymo užsiėmimus</w:t>
            </w:r>
            <w:r w:rsidR="00496F6C" w:rsidRPr="00B407A1">
              <w:rPr>
                <w:rFonts w:ascii="Times New Roman" w:eastAsia="Arial" w:hAnsi="Times New Roman" w:cs="Times New Roman"/>
                <w:sz w:val="24"/>
                <w:szCs w:val="24"/>
                <w:lang w:eastAsia="lt-LT"/>
              </w:rPr>
              <w:t xml:space="preserve"> lankė  53,8 proc. mokinių.</w:t>
            </w:r>
          </w:p>
          <w:p w14:paraId="21D7AFBE" w14:textId="77777777" w:rsidR="00BE4E15" w:rsidRPr="00B407A1" w:rsidRDefault="00BE4E15" w:rsidP="00BE4E15">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Neformaliojo ugdymo programų ir jas pasirin</w:t>
            </w:r>
            <w:r w:rsidR="00496F6C" w:rsidRPr="00B407A1">
              <w:rPr>
                <w:rFonts w:ascii="Times New Roman" w:eastAsia="Arial" w:hAnsi="Times New Roman" w:cs="Times New Roman"/>
                <w:sz w:val="24"/>
                <w:szCs w:val="24"/>
                <w:lang w:eastAsia="lt-LT"/>
              </w:rPr>
              <w:t>kusių mokinių skaičius padidėjo.</w:t>
            </w:r>
          </w:p>
          <w:p w14:paraId="6A7DC651" w14:textId="77777777" w:rsidR="00BE4E15" w:rsidRPr="00B407A1" w:rsidRDefault="00BE4E15" w:rsidP="00BE4E15">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Pravieniškių skyriuose veikia šešių krypčių  (sportinė</w:t>
            </w:r>
            <w:r w:rsidR="004F3A5E">
              <w:rPr>
                <w:rFonts w:ascii="Times New Roman" w:eastAsia="Arial" w:hAnsi="Times New Roman" w:cs="Times New Roman"/>
                <w:sz w:val="24"/>
                <w:szCs w:val="24"/>
                <w:lang w:eastAsia="lt-LT"/>
              </w:rPr>
              <w:t>s</w:t>
            </w:r>
            <w:r w:rsidRPr="00B407A1">
              <w:rPr>
                <w:rFonts w:ascii="Times New Roman" w:eastAsia="Arial" w:hAnsi="Times New Roman" w:cs="Times New Roman"/>
                <w:sz w:val="24"/>
                <w:szCs w:val="24"/>
                <w:lang w:eastAsia="lt-LT"/>
              </w:rPr>
              <w:t>, meninė</w:t>
            </w:r>
            <w:r w:rsidR="004F3A5E">
              <w:rPr>
                <w:rFonts w:ascii="Times New Roman" w:eastAsia="Arial" w:hAnsi="Times New Roman" w:cs="Times New Roman"/>
                <w:sz w:val="24"/>
                <w:szCs w:val="24"/>
                <w:lang w:eastAsia="lt-LT"/>
              </w:rPr>
              <w:t>s</w:t>
            </w:r>
            <w:r w:rsidRPr="00B407A1">
              <w:rPr>
                <w:rFonts w:ascii="Times New Roman" w:eastAsia="Arial" w:hAnsi="Times New Roman" w:cs="Times New Roman"/>
                <w:sz w:val="24"/>
                <w:szCs w:val="24"/>
                <w:lang w:eastAsia="lt-LT"/>
              </w:rPr>
              <w:t>, informacinių technologijų, sveikos gyvensenos, kalbos, socialinio emocinio saugumo) neformaliojo švietimo programos.</w:t>
            </w:r>
          </w:p>
          <w:p w14:paraId="762DF766" w14:textId="756AEF6F" w:rsidR="00BE4E15" w:rsidRPr="00B407A1" w:rsidRDefault="00BE4E15" w:rsidP="000D4F87">
            <w:pPr>
              <w:jc w:val="both"/>
              <w:rPr>
                <w:rFonts w:ascii="Times New Roman" w:hAnsi="Times New Roman" w:cs="Times New Roman"/>
                <w:color w:val="FF0000"/>
                <w:sz w:val="24"/>
                <w:szCs w:val="24"/>
              </w:rPr>
            </w:pPr>
            <w:r w:rsidRPr="00B407A1">
              <w:rPr>
                <w:rFonts w:ascii="Times New Roman" w:eastAsia="Times New Roman" w:hAnsi="Times New Roman" w:cs="Times New Roman"/>
                <w:sz w:val="24"/>
                <w:szCs w:val="24"/>
                <w:lang w:eastAsia="lt-LT"/>
              </w:rPr>
              <w:t xml:space="preserve">Neformaliojo švietimo programų skaičius padidėjo. </w:t>
            </w:r>
            <w:r w:rsidR="008A6C67">
              <w:rPr>
                <w:rFonts w:ascii="Times New Roman" w:eastAsia="Times New Roman" w:hAnsi="Times New Roman" w:cs="Times New Roman"/>
                <w:sz w:val="24"/>
                <w:szCs w:val="24"/>
                <w:lang w:eastAsia="lt-LT"/>
              </w:rPr>
              <w:t>Iš v</w:t>
            </w:r>
            <w:r w:rsidRPr="00B407A1">
              <w:rPr>
                <w:rFonts w:ascii="Times New Roman" w:eastAsia="Times New Roman" w:hAnsi="Times New Roman" w:cs="Times New Roman"/>
                <w:sz w:val="24"/>
                <w:szCs w:val="24"/>
                <w:lang w:eastAsia="lt-LT"/>
              </w:rPr>
              <w:t xml:space="preserve">iso  </w:t>
            </w:r>
            <w:r w:rsidR="000D4F87" w:rsidRPr="00B407A1">
              <w:rPr>
                <w:rFonts w:ascii="Times New Roman" w:eastAsia="Times New Roman" w:hAnsi="Times New Roman" w:cs="Times New Roman"/>
                <w:sz w:val="24"/>
                <w:szCs w:val="24"/>
                <w:lang w:eastAsia="lt-LT"/>
              </w:rPr>
              <w:t>35</w:t>
            </w:r>
            <w:r w:rsidRPr="00B407A1">
              <w:rPr>
                <w:rFonts w:ascii="Times New Roman" w:eastAsia="Times New Roman" w:hAnsi="Times New Roman" w:cs="Times New Roman"/>
                <w:sz w:val="24"/>
                <w:szCs w:val="24"/>
                <w:lang w:eastAsia="lt-LT"/>
              </w:rPr>
              <w:t xml:space="preserve"> vnt.</w:t>
            </w:r>
          </w:p>
        </w:tc>
      </w:tr>
      <w:tr w:rsidR="00C17751" w:rsidRPr="00B407A1" w14:paraId="3F22D42B" w14:textId="77777777" w:rsidTr="005C53F6">
        <w:trPr>
          <w:trHeight w:val="471"/>
        </w:trPr>
        <w:tc>
          <w:tcPr>
            <w:tcW w:w="1962" w:type="dxa"/>
          </w:tcPr>
          <w:p w14:paraId="2ADE7B8E" w14:textId="77777777" w:rsidR="00C17751" w:rsidRPr="00B407A1" w:rsidRDefault="00C17751">
            <w:pPr>
              <w:rPr>
                <w:rFonts w:ascii="Times New Roman" w:eastAsia="Arial" w:hAnsi="Times New Roman" w:cs="Times New Roman"/>
                <w:sz w:val="24"/>
                <w:szCs w:val="24"/>
                <w:lang w:eastAsia="lt-LT"/>
              </w:rPr>
            </w:pPr>
            <w:r w:rsidRPr="00B407A1">
              <w:rPr>
                <w:rFonts w:ascii="Times New Roman" w:eastAsia="Times New Roman" w:hAnsi="Times New Roman" w:cs="Times New Roman"/>
                <w:sz w:val="24"/>
                <w:szCs w:val="24"/>
              </w:rPr>
              <w:t xml:space="preserve">Taikyti mokinių pažangos ir pasiekimų vertinimo ir įsivertinimo sistemą, siekiant padėti mokiniui save pažinti, mokytis ir </w:t>
            </w:r>
            <w:proofErr w:type="spellStart"/>
            <w:r w:rsidRPr="00B407A1">
              <w:rPr>
                <w:rFonts w:ascii="Times New Roman" w:eastAsia="Times New Roman" w:hAnsi="Times New Roman" w:cs="Times New Roman"/>
                <w:sz w:val="24"/>
                <w:szCs w:val="24"/>
              </w:rPr>
              <w:t>resocializuotis</w:t>
            </w:r>
            <w:proofErr w:type="spellEnd"/>
            <w:r w:rsidRPr="00B407A1">
              <w:rPr>
                <w:rFonts w:ascii="Times New Roman" w:eastAsia="Times New Roman" w:hAnsi="Times New Roman" w:cs="Times New Roman"/>
                <w:sz w:val="24"/>
                <w:szCs w:val="24"/>
              </w:rPr>
              <w:t xml:space="preserve"> visuomenėje.</w:t>
            </w:r>
          </w:p>
        </w:tc>
        <w:tc>
          <w:tcPr>
            <w:tcW w:w="2829" w:type="dxa"/>
          </w:tcPr>
          <w:p w14:paraId="3436B4C7" w14:textId="77777777" w:rsidR="00945B8E" w:rsidRPr="00B407A1" w:rsidRDefault="00945B8E" w:rsidP="00945B8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1. Visi mokytojai ir mokiniai taikys mokinių pažangos ir pasiekimų vertinimo ir įsivertinimo sistemą.</w:t>
            </w:r>
          </w:p>
          <w:p w14:paraId="31C206FE" w14:textId="77777777" w:rsidR="00945B8E" w:rsidRPr="00B407A1" w:rsidRDefault="00945B8E" w:rsidP="00945B8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2. Bus atlikta mokinių apklausa</w:t>
            </w:r>
            <w:r w:rsidR="00D000D7" w:rsidRPr="00B407A1">
              <w:rPr>
                <w:rFonts w:ascii="Times New Roman" w:eastAsia="Arial" w:hAnsi="Times New Roman" w:cs="Times New Roman"/>
                <w:sz w:val="24"/>
                <w:szCs w:val="24"/>
                <w:lang w:eastAsia="lt-LT"/>
              </w:rPr>
              <w:t xml:space="preserve"> (tiriamoji veikla) „Socialinė, emocinė savijauta mokykloje“</w:t>
            </w:r>
            <w:r w:rsidR="004F3A5E">
              <w:rPr>
                <w:rFonts w:ascii="Times New Roman" w:eastAsia="Arial" w:hAnsi="Times New Roman" w:cs="Times New Roman"/>
                <w:sz w:val="24"/>
                <w:szCs w:val="24"/>
                <w:lang w:eastAsia="lt-LT"/>
              </w:rPr>
              <w:t>.</w:t>
            </w:r>
          </w:p>
          <w:p w14:paraId="7B9309CC" w14:textId="77777777" w:rsidR="00D000D7" w:rsidRPr="00B407A1" w:rsidRDefault="00D000D7" w:rsidP="00945B8E">
            <w:pPr>
              <w:jc w:val="both"/>
              <w:rPr>
                <w:rFonts w:ascii="Times New Roman" w:eastAsia="Arial" w:hAnsi="Times New Roman" w:cs="Times New Roman"/>
                <w:sz w:val="24"/>
                <w:szCs w:val="24"/>
                <w:lang w:eastAsia="lt-LT"/>
              </w:rPr>
            </w:pPr>
          </w:p>
          <w:p w14:paraId="52EBDAE8" w14:textId="77777777" w:rsidR="00D000D7" w:rsidRPr="00B407A1" w:rsidRDefault="00D000D7" w:rsidP="00945B8E">
            <w:pPr>
              <w:jc w:val="both"/>
              <w:rPr>
                <w:rFonts w:ascii="Times New Roman" w:eastAsia="Arial" w:hAnsi="Times New Roman" w:cs="Times New Roman"/>
                <w:sz w:val="24"/>
                <w:szCs w:val="24"/>
                <w:lang w:eastAsia="lt-LT"/>
              </w:rPr>
            </w:pPr>
          </w:p>
          <w:p w14:paraId="3D39E39A" w14:textId="77777777" w:rsidR="00D000D7" w:rsidRPr="00B407A1" w:rsidRDefault="00D000D7" w:rsidP="00945B8E">
            <w:pPr>
              <w:jc w:val="both"/>
              <w:rPr>
                <w:rFonts w:ascii="Times New Roman" w:eastAsia="Arial" w:hAnsi="Times New Roman" w:cs="Times New Roman"/>
                <w:sz w:val="24"/>
                <w:szCs w:val="24"/>
                <w:lang w:eastAsia="lt-LT"/>
              </w:rPr>
            </w:pPr>
          </w:p>
          <w:p w14:paraId="70DD654E" w14:textId="77777777" w:rsidR="00D000D7" w:rsidRPr="00B407A1" w:rsidRDefault="00D000D7" w:rsidP="00945B8E">
            <w:pPr>
              <w:jc w:val="both"/>
              <w:rPr>
                <w:rFonts w:ascii="Times New Roman" w:eastAsia="Arial" w:hAnsi="Times New Roman" w:cs="Times New Roman"/>
                <w:sz w:val="24"/>
                <w:szCs w:val="24"/>
                <w:lang w:eastAsia="lt-LT"/>
              </w:rPr>
            </w:pPr>
          </w:p>
          <w:p w14:paraId="788463C8" w14:textId="77777777" w:rsidR="00BE4E15" w:rsidRPr="00B407A1" w:rsidRDefault="00BE4E15" w:rsidP="00945B8E">
            <w:pPr>
              <w:jc w:val="both"/>
              <w:rPr>
                <w:rFonts w:ascii="Times New Roman" w:eastAsia="Arial" w:hAnsi="Times New Roman" w:cs="Times New Roman"/>
                <w:sz w:val="24"/>
                <w:szCs w:val="24"/>
                <w:lang w:eastAsia="lt-LT"/>
              </w:rPr>
            </w:pPr>
          </w:p>
          <w:p w14:paraId="09F4F901" w14:textId="77777777" w:rsidR="00BE4E15" w:rsidRPr="00B407A1" w:rsidRDefault="00BE4E15" w:rsidP="00945B8E">
            <w:pPr>
              <w:jc w:val="both"/>
              <w:rPr>
                <w:rFonts w:ascii="Times New Roman" w:eastAsia="Arial" w:hAnsi="Times New Roman" w:cs="Times New Roman"/>
                <w:sz w:val="24"/>
                <w:szCs w:val="24"/>
                <w:lang w:eastAsia="lt-LT"/>
              </w:rPr>
            </w:pPr>
          </w:p>
          <w:p w14:paraId="16014CE5" w14:textId="77777777" w:rsidR="00BE4E15" w:rsidRPr="00B407A1" w:rsidRDefault="00BE4E15" w:rsidP="00945B8E">
            <w:pPr>
              <w:jc w:val="both"/>
              <w:rPr>
                <w:rFonts w:ascii="Times New Roman" w:eastAsia="Arial" w:hAnsi="Times New Roman" w:cs="Times New Roman"/>
                <w:sz w:val="24"/>
                <w:szCs w:val="24"/>
                <w:lang w:eastAsia="lt-LT"/>
              </w:rPr>
            </w:pPr>
          </w:p>
          <w:p w14:paraId="4AEFA324" w14:textId="77777777" w:rsidR="00BE4E15" w:rsidRPr="00B407A1" w:rsidRDefault="00BE4E15" w:rsidP="00945B8E">
            <w:pPr>
              <w:jc w:val="both"/>
              <w:rPr>
                <w:rFonts w:ascii="Times New Roman" w:eastAsia="Arial" w:hAnsi="Times New Roman" w:cs="Times New Roman"/>
                <w:sz w:val="24"/>
                <w:szCs w:val="24"/>
                <w:lang w:eastAsia="lt-LT"/>
              </w:rPr>
            </w:pPr>
          </w:p>
          <w:p w14:paraId="66526D86" w14:textId="77777777" w:rsidR="00BE4E15" w:rsidRPr="00B407A1" w:rsidRDefault="00BE4E15" w:rsidP="00945B8E">
            <w:pPr>
              <w:jc w:val="both"/>
              <w:rPr>
                <w:rFonts w:ascii="Times New Roman" w:eastAsia="Arial" w:hAnsi="Times New Roman" w:cs="Times New Roman"/>
                <w:sz w:val="24"/>
                <w:szCs w:val="24"/>
                <w:lang w:eastAsia="lt-LT"/>
              </w:rPr>
            </w:pPr>
          </w:p>
          <w:p w14:paraId="03409888" w14:textId="77777777" w:rsidR="00BE4E15" w:rsidRPr="00B407A1" w:rsidRDefault="00BE4E15" w:rsidP="00945B8E">
            <w:pPr>
              <w:jc w:val="both"/>
              <w:rPr>
                <w:rFonts w:ascii="Times New Roman" w:eastAsia="Arial" w:hAnsi="Times New Roman" w:cs="Times New Roman"/>
                <w:sz w:val="24"/>
                <w:szCs w:val="24"/>
                <w:lang w:eastAsia="lt-LT"/>
              </w:rPr>
            </w:pPr>
          </w:p>
          <w:p w14:paraId="60284DA1" w14:textId="77777777" w:rsidR="00BE4E15" w:rsidRPr="00B407A1" w:rsidRDefault="00BE4E15" w:rsidP="00945B8E">
            <w:pPr>
              <w:jc w:val="both"/>
              <w:rPr>
                <w:rFonts w:ascii="Times New Roman" w:eastAsia="Arial" w:hAnsi="Times New Roman" w:cs="Times New Roman"/>
                <w:sz w:val="24"/>
                <w:szCs w:val="24"/>
                <w:lang w:eastAsia="lt-LT"/>
              </w:rPr>
            </w:pPr>
          </w:p>
          <w:p w14:paraId="05370A7D" w14:textId="77777777" w:rsidR="00BE4E15" w:rsidRPr="00B407A1" w:rsidRDefault="00BE4E15" w:rsidP="00945B8E">
            <w:pPr>
              <w:jc w:val="both"/>
              <w:rPr>
                <w:rFonts w:ascii="Times New Roman" w:eastAsia="Arial" w:hAnsi="Times New Roman" w:cs="Times New Roman"/>
                <w:sz w:val="24"/>
                <w:szCs w:val="24"/>
                <w:lang w:eastAsia="lt-LT"/>
              </w:rPr>
            </w:pPr>
          </w:p>
          <w:p w14:paraId="2B99FE3B" w14:textId="77777777" w:rsidR="00BE4E15" w:rsidRPr="00B407A1" w:rsidRDefault="00BE4E15" w:rsidP="00945B8E">
            <w:pPr>
              <w:jc w:val="both"/>
              <w:rPr>
                <w:rFonts w:ascii="Times New Roman" w:eastAsia="Arial" w:hAnsi="Times New Roman" w:cs="Times New Roman"/>
                <w:sz w:val="24"/>
                <w:szCs w:val="24"/>
                <w:lang w:eastAsia="lt-LT"/>
              </w:rPr>
            </w:pPr>
          </w:p>
          <w:p w14:paraId="4DBAE657" w14:textId="77777777" w:rsidR="00BE4E15" w:rsidRPr="00B407A1" w:rsidRDefault="00BE4E15" w:rsidP="00945B8E">
            <w:pPr>
              <w:jc w:val="both"/>
              <w:rPr>
                <w:rFonts w:ascii="Times New Roman" w:eastAsia="Arial" w:hAnsi="Times New Roman" w:cs="Times New Roman"/>
                <w:sz w:val="24"/>
                <w:szCs w:val="24"/>
                <w:lang w:eastAsia="lt-LT"/>
              </w:rPr>
            </w:pPr>
          </w:p>
          <w:p w14:paraId="16236755" w14:textId="77777777" w:rsidR="00BE4E15" w:rsidRPr="00B407A1" w:rsidRDefault="00BE4E15" w:rsidP="00945B8E">
            <w:pPr>
              <w:jc w:val="both"/>
              <w:rPr>
                <w:rFonts w:ascii="Times New Roman" w:eastAsia="Arial" w:hAnsi="Times New Roman" w:cs="Times New Roman"/>
                <w:sz w:val="24"/>
                <w:szCs w:val="24"/>
                <w:lang w:eastAsia="lt-LT"/>
              </w:rPr>
            </w:pPr>
          </w:p>
          <w:p w14:paraId="673FE58B" w14:textId="77777777" w:rsidR="00BE4E15" w:rsidRPr="00B407A1" w:rsidRDefault="00BE4E15" w:rsidP="00945B8E">
            <w:pPr>
              <w:jc w:val="both"/>
              <w:rPr>
                <w:rFonts w:ascii="Times New Roman" w:eastAsia="Arial" w:hAnsi="Times New Roman" w:cs="Times New Roman"/>
                <w:sz w:val="24"/>
                <w:szCs w:val="24"/>
                <w:lang w:eastAsia="lt-LT"/>
              </w:rPr>
            </w:pPr>
          </w:p>
          <w:p w14:paraId="1955F225" w14:textId="77777777" w:rsidR="00BE4E15" w:rsidRPr="00B407A1" w:rsidRDefault="00BE4E15" w:rsidP="00945B8E">
            <w:pPr>
              <w:jc w:val="both"/>
              <w:rPr>
                <w:rFonts w:ascii="Times New Roman" w:eastAsia="Arial" w:hAnsi="Times New Roman" w:cs="Times New Roman"/>
                <w:sz w:val="24"/>
                <w:szCs w:val="24"/>
                <w:lang w:eastAsia="lt-LT"/>
              </w:rPr>
            </w:pPr>
          </w:p>
          <w:p w14:paraId="11373775" w14:textId="77777777" w:rsidR="00BE4E15" w:rsidRPr="00B407A1" w:rsidRDefault="00BE4E15" w:rsidP="00945B8E">
            <w:pPr>
              <w:jc w:val="both"/>
              <w:rPr>
                <w:rFonts w:ascii="Times New Roman" w:eastAsia="Arial" w:hAnsi="Times New Roman" w:cs="Times New Roman"/>
                <w:sz w:val="24"/>
                <w:szCs w:val="24"/>
                <w:lang w:eastAsia="lt-LT"/>
              </w:rPr>
            </w:pPr>
          </w:p>
          <w:p w14:paraId="0E5737F5" w14:textId="77777777" w:rsidR="00BE4E15" w:rsidRPr="00B407A1" w:rsidRDefault="00BE4E15" w:rsidP="00945B8E">
            <w:pPr>
              <w:jc w:val="both"/>
              <w:rPr>
                <w:rFonts w:ascii="Times New Roman" w:eastAsia="Arial" w:hAnsi="Times New Roman" w:cs="Times New Roman"/>
                <w:sz w:val="24"/>
                <w:szCs w:val="24"/>
                <w:lang w:eastAsia="lt-LT"/>
              </w:rPr>
            </w:pPr>
          </w:p>
          <w:p w14:paraId="430A6B2D" w14:textId="77777777" w:rsidR="00BE4E15" w:rsidRPr="00B407A1" w:rsidRDefault="00BE4E15" w:rsidP="00945B8E">
            <w:pPr>
              <w:jc w:val="both"/>
              <w:rPr>
                <w:rFonts w:ascii="Times New Roman" w:eastAsia="Arial" w:hAnsi="Times New Roman" w:cs="Times New Roman"/>
                <w:sz w:val="24"/>
                <w:szCs w:val="24"/>
                <w:lang w:eastAsia="lt-LT"/>
              </w:rPr>
            </w:pPr>
          </w:p>
          <w:p w14:paraId="01BE6788" w14:textId="77777777" w:rsidR="00BE4E15" w:rsidRPr="00B407A1" w:rsidRDefault="00BE4E15" w:rsidP="00945B8E">
            <w:pPr>
              <w:jc w:val="both"/>
              <w:rPr>
                <w:rFonts w:ascii="Times New Roman" w:eastAsia="Arial" w:hAnsi="Times New Roman" w:cs="Times New Roman"/>
                <w:sz w:val="24"/>
                <w:szCs w:val="24"/>
                <w:lang w:eastAsia="lt-LT"/>
              </w:rPr>
            </w:pPr>
          </w:p>
          <w:p w14:paraId="00967925" w14:textId="77777777" w:rsidR="00945B8E" w:rsidRPr="00B407A1" w:rsidRDefault="00945B8E" w:rsidP="00945B8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lastRenderedPageBreak/>
              <w:t xml:space="preserve">3. Patobulinti mokinių individualios pažangos ir pasiekimų įsivertinimo sistemos stebėjimo bei fiksavimo įrankiai Pravieniškių skyriuje. </w:t>
            </w:r>
          </w:p>
          <w:p w14:paraId="27B21E6B" w14:textId="77777777" w:rsidR="00BE4E15" w:rsidRPr="00B407A1" w:rsidRDefault="00BE4E15" w:rsidP="00945B8E">
            <w:pPr>
              <w:jc w:val="both"/>
              <w:rPr>
                <w:rFonts w:ascii="Times New Roman" w:eastAsia="Arial" w:hAnsi="Times New Roman" w:cs="Times New Roman"/>
                <w:sz w:val="24"/>
                <w:szCs w:val="24"/>
                <w:lang w:eastAsia="lt-LT"/>
              </w:rPr>
            </w:pPr>
          </w:p>
          <w:p w14:paraId="7745AC27" w14:textId="77777777" w:rsidR="00BE4E15" w:rsidRPr="00B407A1" w:rsidRDefault="00BE4E15" w:rsidP="00945B8E">
            <w:pPr>
              <w:jc w:val="both"/>
              <w:rPr>
                <w:rFonts w:ascii="Times New Roman" w:eastAsia="Arial" w:hAnsi="Times New Roman" w:cs="Times New Roman"/>
                <w:sz w:val="24"/>
                <w:szCs w:val="24"/>
                <w:lang w:eastAsia="lt-LT"/>
              </w:rPr>
            </w:pPr>
          </w:p>
          <w:p w14:paraId="46EA578E" w14:textId="77777777" w:rsidR="00BE4E15" w:rsidRPr="00B407A1" w:rsidRDefault="00BE4E15" w:rsidP="00945B8E">
            <w:pPr>
              <w:jc w:val="both"/>
              <w:rPr>
                <w:rFonts w:ascii="Times New Roman" w:eastAsia="Arial" w:hAnsi="Times New Roman" w:cs="Times New Roman"/>
                <w:sz w:val="24"/>
                <w:szCs w:val="24"/>
                <w:lang w:eastAsia="lt-LT"/>
              </w:rPr>
            </w:pPr>
          </w:p>
          <w:p w14:paraId="272DBCBA" w14:textId="77777777" w:rsidR="00C17751" w:rsidRPr="00B407A1" w:rsidRDefault="00945B8E" w:rsidP="00496F6C">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4. 50 proc. mokytojų pamokoje numatys pamokos rezultato vertinimo galimybes ir geraisiais darbo patirties asp</w:t>
            </w:r>
            <w:r w:rsidR="00496F6C" w:rsidRPr="00B407A1">
              <w:rPr>
                <w:rFonts w:ascii="Times New Roman" w:eastAsia="Arial" w:hAnsi="Times New Roman" w:cs="Times New Roman"/>
                <w:sz w:val="24"/>
                <w:szCs w:val="24"/>
                <w:lang w:eastAsia="lt-LT"/>
              </w:rPr>
              <w:t>ektais pasidalins su kolegomis.</w:t>
            </w:r>
          </w:p>
        </w:tc>
        <w:tc>
          <w:tcPr>
            <w:tcW w:w="4956" w:type="dxa"/>
          </w:tcPr>
          <w:p w14:paraId="20ADF2C1" w14:textId="77777777" w:rsidR="00945B8E" w:rsidRPr="00B407A1" w:rsidRDefault="00172D83" w:rsidP="00172D83">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lastRenderedPageBreak/>
              <w:t>Rezultatas pasiektas.</w:t>
            </w:r>
          </w:p>
          <w:p w14:paraId="4C469F05" w14:textId="77777777" w:rsidR="00172D83" w:rsidRPr="00B407A1" w:rsidRDefault="00945B8E" w:rsidP="00AF7671">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w:t>
            </w:r>
            <w:r w:rsidR="00D000D7" w:rsidRPr="00B407A1">
              <w:rPr>
                <w:rFonts w:ascii="Times New Roman" w:eastAsia="Times New Roman" w:hAnsi="Times New Roman" w:cs="Times New Roman"/>
                <w:sz w:val="24"/>
                <w:szCs w:val="24"/>
                <w:lang w:eastAsia="lt-LT"/>
              </w:rPr>
              <w:t xml:space="preserve"> </w:t>
            </w:r>
            <w:r w:rsidR="00FF2157" w:rsidRPr="00B407A1">
              <w:rPr>
                <w:rFonts w:ascii="Times New Roman" w:eastAsia="Times New Roman" w:hAnsi="Times New Roman" w:cs="Times New Roman"/>
                <w:sz w:val="24"/>
                <w:szCs w:val="24"/>
                <w:lang w:eastAsia="lt-LT"/>
              </w:rPr>
              <w:t>Susitarta dėl pasirinktų mokymosi pažangos stebėsen</w:t>
            </w:r>
            <w:r w:rsidR="007D2AEE" w:rsidRPr="00B407A1">
              <w:rPr>
                <w:rFonts w:ascii="Times New Roman" w:eastAsia="Times New Roman" w:hAnsi="Times New Roman" w:cs="Times New Roman"/>
                <w:sz w:val="24"/>
                <w:szCs w:val="24"/>
                <w:lang w:eastAsia="lt-LT"/>
              </w:rPr>
              <w:t>os ir fiksavimo įrankių taikymo, lankyti seminarai ir ieškota sprendimų iškilusioms spragoms šalinti.</w:t>
            </w:r>
          </w:p>
          <w:p w14:paraId="4C4F528A" w14:textId="77777777" w:rsidR="00F2056D" w:rsidRPr="00B407A1" w:rsidRDefault="00BE4E15" w:rsidP="00AF7671">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2. </w:t>
            </w:r>
            <w:r w:rsidR="00F2056D" w:rsidRPr="00B407A1">
              <w:rPr>
                <w:rFonts w:ascii="Times New Roman" w:eastAsia="Times New Roman" w:hAnsi="Times New Roman" w:cs="Times New Roman"/>
                <w:sz w:val="24"/>
                <w:szCs w:val="24"/>
                <w:lang w:eastAsia="lt-LT"/>
              </w:rPr>
              <w:t>Atlikta mokinių apklausa „</w:t>
            </w:r>
            <w:r w:rsidRPr="00B407A1">
              <w:rPr>
                <w:rFonts w:ascii="Times New Roman" w:eastAsia="Times New Roman" w:hAnsi="Times New Roman" w:cs="Times New Roman"/>
                <w:sz w:val="24"/>
                <w:szCs w:val="24"/>
                <w:lang w:eastAsia="lt-LT"/>
              </w:rPr>
              <w:t>Socialinė emocinė savijauta mokykloje</w:t>
            </w:r>
            <w:r w:rsidR="004F3A5E">
              <w:rPr>
                <w:rFonts w:ascii="Times New Roman" w:eastAsia="Times New Roman" w:hAnsi="Times New Roman" w:cs="Times New Roman"/>
                <w:sz w:val="24"/>
                <w:szCs w:val="24"/>
                <w:lang w:eastAsia="lt-LT"/>
              </w:rPr>
              <w:t>“.</w:t>
            </w:r>
          </w:p>
          <w:p w14:paraId="1A1E5C2A" w14:textId="77777777" w:rsidR="00D000D7" w:rsidRPr="00B407A1" w:rsidRDefault="00F2056D" w:rsidP="00D000D7">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i/>
                <w:sz w:val="24"/>
                <w:szCs w:val="24"/>
                <w:lang w:eastAsia="lt-LT"/>
              </w:rPr>
              <w:t>Apklausos rezultatai:</w:t>
            </w:r>
            <w:r w:rsidRPr="00B407A1">
              <w:rPr>
                <w:rFonts w:ascii="Times New Roman" w:eastAsia="Times New Roman" w:hAnsi="Times New Roman" w:cs="Times New Roman"/>
                <w:sz w:val="24"/>
                <w:szCs w:val="24"/>
                <w:lang w:eastAsia="lt-LT"/>
              </w:rPr>
              <w:t xml:space="preserve"> </w:t>
            </w:r>
            <w:r w:rsidR="00D000D7" w:rsidRPr="00B407A1">
              <w:rPr>
                <w:rFonts w:ascii="Times New Roman" w:eastAsia="Times New Roman" w:hAnsi="Times New Roman" w:cs="Times New Roman"/>
                <w:sz w:val="24"/>
                <w:szCs w:val="24"/>
                <w:lang w:eastAsia="lt-LT"/>
              </w:rPr>
              <w:t>Į mokiniams pateiktą klausimą, ką reiškia mokymasis mokykloje, 36</w:t>
            </w:r>
            <w:r w:rsidR="00050C38" w:rsidRPr="00B407A1">
              <w:rPr>
                <w:rFonts w:ascii="Times New Roman" w:eastAsia="Times New Roman" w:hAnsi="Times New Roman" w:cs="Times New Roman"/>
                <w:sz w:val="24"/>
                <w:szCs w:val="24"/>
                <w:lang w:eastAsia="lt-LT"/>
              </w:rPr>
              <w:t xml:space="preserve"> proc.</w:t>
            </w:r>
            <w:r w:rsidR="00C15518">
              <w:rPr>
                <w:rFonts w:ascii="Times New Roman" w:eastAsia="Times New Roman" w:hAnsi="Times New Roman" w:cs="Times New Roman"/>
                <w:sz w:val="24"/>
                <w:szCs w:val="24"/>
                <w:lang w:eastAsia="lt-LT"/>
              </w:rPr>
              <w:t xml:space="preserve"> respondentų</w:t>
            </w:r>
            <w:r w:rsidR="00D000D7" w:rsidRPr="00B407A1">
              <w:rPr>
                <w:rFonts w:ascii="Times New Roman" w:eastAsia="Times New Roman" w:hAnsi="Times New Roman" w:cs="Times New Roman"/>
                <w:sz w:val="24"/>
                <w:szCs w:val="24"/>
                <w:lang w:eastAsia="lt-LT"/>
              </w:rPr>
              <w:t xml:space="preserve"> atsakė, kad mokymasis – tai asmeninis tobulėjimas, 32</w:t>
            </w:r>
            <w:r w:rsidR="00050C38" w:rsidRPr="00B407A1">
              <w:rPr>
                <w:rFonts w:ascii="Times New Roman" w:eastAsia="Times New Roman" w:hAnsi="Times New Roman" w:cs="Times New Roman"/>
                <w:sz w:val="24"/>
                <w:szCs w:val="24"/>
                <w:lang w:eastAsia="lt-LT"/>
              </w:rPr>
              <w:t xml:space="preserve"> proc. </w:t>
            </w:r>
            <w:r w:rsidR="004F3A5E" w:rsidRPr="00B407A1">
              <w:rPr>
                <w:rFonts w:ascii="Times New Roman" w:eastAsia="Times New Roman" w:hAnsi="Times New Roman" w:cs="Times New Roman"/>
                <w:sz w:val="24"/>
                <w:szCs w:val="24"/>
                <w:lang w:eastAsia="lt-LT"/>
              </w:rPr>
              <w:t xml:space="preserve">– </w:t>
            </w:r>
            <w:r w:rsidR="00D000D7" w:rsidRPr="00B407A1">
              <w:rPr>
                <w:rFonts w:ascii="Times New Roman" w:eastAsia="Times New Roman" w:hAnsi="Times New Roman" w:cs="Times New Roman"/>
                <w:sz w:val="24"/>
                <w:szCs w:val="24"/>
                <w:lang w:eastAsia="lt-LT"/>
              </w:rPr>
              <w:t xml:space="preserve"> bendravimas su žmonėmis, 13,5 </w:t>
            </w:r>
            <w:r w:rsidR="00050C38" w:rsidRPr="00B407A1">
              <w:rPr>
                <w:rFonts w:ascii="Times New Roman" w:eastAsia="Times New Roman" w:hAnsi="Times New Roman" w:cs="Times New Roman"/>
                <w:sz w:val="24"/>
                <w:szCs w:val="24"/>
                <w:lang w:eastAsia="lt-LT"/>
              </w:rPr>
              <w:t>proc.</w:t>
            </w:r>
            <w:r w:rsidR="00D000D7" w:rsidRPr="00B407A1">
              <w:rPr>
                <w:rFonts w:ascii="Times New Roman" w:eastAsia="Times New Roman" w:hAnsi="Times New Roman" w:cs="Times New Roman"/>
                <w:sz w:val="24"/>
                <w:szCs w:val="24"/>
                <w:lang w:eastAsia="lt-LT"/>
              </w:rPr>
              <w:t xml:space="preserve"> nurodė, kad tai</w:t>
            </w:r>
            <w:r w:rsidR="004F3A5E">
              <w:rPr>
                <w:rFonts w:ascii="Times New Roman" w:eastAsia="Times New Roman" w:hAnsi="Times New Roman" w:cs="Times New Roman"/>
                <w:sz w:val="24"/>
                <w:szCs w:val="24"/>
                <w:lang w:eastAsia="lt-LT"/>
              </w:rPr>
              <w:t xml:space="preserve"> </w:t>
            </w:r>
            <w:r w:rsidR="00D000D7" w:rsidRPr="00B407A1">
              <w:rPr>
                <w:rFonts w:ascii="Times New Roman" w:eastAsia="Times New Roman" w:hAnsi="Times New Roman" w:cs="Times New Roman"/>
                <w:sz w:val="24"/>
                <w:szCs w:val="24"/>
                <w:lang w:eastAsia="lt-LT"/>
              </w:rPr>
              <w:t>galimybė mokytis toliau. Daugiau kaip 94</w:t>
            </w:r>
            <w:r w:rsidR="00050C38" w:rsidRPr="00B407A1">
              <w:rPr>
                <w:rFonts w:ascii="Times New Roman" w:eastAsia="Times New Roman" w:hAnsi="Times New Roman" w:cs="Times New Roman"/>
                <w:sz w:val="24"/>
                <w:szCs w:val="24"/>
                <w:lang w:eastAsia="lt-LT"/>
              </w:rPr>
              <w:t xml:space="preserve"> proc.</w:t>
            </w:r>
            <w:r w:rsidR="00D000D7" w:rsidRPr="00B407A1">
              <w:rPr>
                <w:rFonts w:ascii="Times New Roman" w:eastAsia="Times New Roman" w:hAnsi="Times New Roman" w:cs="Times New Roman"/>
                <w:sz w:val="24"/>
                <w:szCs w:val="24"/>
                <w:lang w:eastAsia="lt-LT"/>
              </w:rPr>
              <w:t xml:space="preserve"> teigė, kad suklydus mokytojai pasiūlo pagalbą, nurodo</w:t>
            </w:r>
            <w:r w:rsidR="004F3A5E">
              <w:rPr>
                <w:rFonts w:ascii="Times New Roman" w:eastAsia="Times New Roman" w:hAnsi="Times New Roman" w:cs="Times New Roman"/>
                <w:sz w:val="24"/>
                <w:szCs w:val="24"/>
                <w:lang w:eastAsia="lt-LT"/>
              </w:rPr>
              <w:t xml:space="preserve"> </w:t>
            </w:r>
            <w:r w:rsidR="00D000D7" w:rsidRPr="00B407A1">
              <w:rPr>
                <w:rFonts w:ascii="Times New Roman" w:eastAsia="Times New Roman" w:hAnsi="Times New Roman" w:cs="Times New Roman"/>
                <w:sz w:val="24"/>
                <w:szCs w:val="24"/>
                <w:lang w:eastAsia="lt-LT"/>
              </w:rPr>
              <w:t>būdus, kaip klaidą ištaisyti. Daugiau nei 90</w:t>
            </w:r>
            <w:r w:rsidR="00050C38" w:rsidRPr="00B407A1">
              <w:rPr>
                <w:rFonts w:ascii="Times New Roman" w:eastAsia="Times New Roman" w:hAnsi="Times New Roman" w:cs="Times New Roman"/>
                <w:sz w:val="24"/>
                <w:szCs w:val="24"/>
                <w:lang w:eastAsia="lt-LT"/>
              </w:rPr>
              <w:t xml:space="preserve"> proc.</w:t>
            </w:r>
            <w:r w:rsidR="00D000D7" w:rsidRPr="00B407A1">
              <w:rPr>
                <w:rFonts w:ascii="Times New Roman" w:eastAsia="Times New Roman" w:hAnsi="Times New Roman" w:cs="Times New Roman"/>
                <w:sz w:val="24"/>
                <w:szCs w:val="24"/>
                <w:lang w:eastAsia="lt-LT"/>
              </w:rPr>
              <w:t xml:space="preserve"> mokinių visiškai sutinka arba iš dalies sutinka su teiginiais, kad didžiuojasi mokydamiesi suaugusiųjų mokykloje, kad mokytis yra įdomu, kad mokymasis yra svarbus, kad yra motyvuojamas mokytojų. Nors didelė dalis atsakė teigiamai į klausimą, ar turi viską, ko</w:t>
            </w:r>
            <w:r w:rsidR="004F3A5E">
              <w:rPr>
                <w:rFonts w:ascii="Times New Roman" w:eastAsia="Times New Roman" w:hAnsi="Times New Roman" w:cs="Times New Roman"/>
                <w:sz w:val="24"/>
                <w:szCs w:val="24"/>
                <w:lang w:eastAsia="lt-LT"/>
              </w:rPr>
              <w:t xml:space="preserve"> </w:t>
            </w:r>
            <w:r w:rsidR="00D000D7" w:rsidRPr="00B407A1">
              <w:rPr>
                <w:rFonts w:ascii="Times New Roman" w:eastAsia="Times New Roman" w:hAnsi="Times New Roman" w:cs="Times New Roman"/>
                <w:sz w:val="24"/>
                <w:szCs w:val="24"/>
                <w:lang w:eastAsia="lt-LT"/>
              </w:rPr>
              <w:t xml:space="preserve">reikia mokymuisi, tačiau apie 10 </w:t>
            </w:r>
            <w:r w:rsidR="00050C38" w:rsidRPr="00B407A1">
              <w:rPr>
                <w:rFonts w:ascii="Times New Roman" w:eastAsia="Times New Roman" w:hAnsi="Times New Roman" w:cs="Times New Roman"/>
                <w:sz w:val="24"/>
                <w:szCs w:val="24"/>
                <w:lang w:eastAsia="lt-LT"/>
              </w:rPr>
              <w:t>proc.</w:t>
            </w:r>
            <w:r w:rsidR="00D000D7" w:rsidRPr="00B407A1">
              <w:rPr>
                <w:rFonts w:ascii="Times New Roman" w:eastAsia="Times New Roman" w:hAnsi="Times New Roman" w:cs="Times New Roman"/>
                <w:sz w:val="24"/>
                <w:szCs w:val="24"/>
                <w:lang w:eastAsia="lt-LT"/>
              </w:rPr>
              <w:t xml:space="preserve"> nesutiko su šiuo teiginiu. Pravieniškių skyriuose trūksta patalpų, reikalingos grožinės ir mokslinės literatūros. Psichologinę atmosferą mokykloje 27,8 </w:t>
            </w:r>
            <w:r w:rsidR="00050C38" w:rsidRPr="00B407A1">
              <w:rPr>
                <w:rFonts w:ascii="Times New Roman" w:eastAsia="Times New Roman" w:hAnsi="Times New Roman" w:cs="Times New Roman"/>
                <w:sz w:val="24"/>
                <w:szCs w:val="24"/>
                <w:lang w:eastAsia="lt-LT"/>
              </w:rPr>
              <w:t>proc.</w:t>
            </w:r>
            <w:r w:rsidR="00D000D7" w:rsidRPr="00B407A1">
              <w:rPr>
                <w:rFonts w:ascii="Times New Roman" w:eastAsia="Times New Roman" w:hAnsi="Times New Roman" w:cs="Times New Roman"/>
                <w:sz w:val="24"/>
                <w:szCs w:val="24"/>
                <w:lang w:eastAsia="lt-LT"/>
              </w:rPr>
              <w:t xml:space="preserve"> vertina kaip puikią, 55,4 </w:t>
            </w:r>
            <w:r w:rsidR="00050C38" w:rsidRPr="00B407A1">
              <w:rPr>
                <w:rFonts w:ascii="Times New Roman" w:eastAsia="Times New Roman" w:hAnsi="Times New Roman" w:cs="Times New Roman"/>
                <w:sz w:val="24"/>
                <w:szCs w:val="24"/>
                <w:lang w:eastAsia="lt-LT"/>
              </w:rPr>
              <w:t>proc.</w:t>
            </w:r>
            <w:r w:rsidR="00D000D7" w:rsidRPr="00B407A1">
              <w:rPr>
                <w:rFonts w:ascii="Times New Roman" w:eastAsia="Times New Roman" w:hAnsi="Times New Roman" w:cs="Times New Roman"/>
                <w:sz w:val="24"/>
                <w:szCs w:val="24"/>
                <w:lang w:eastAsia="lt-LT"/>
              </w:rPr>
              <w:t xml:space="preserve"> kaip gerą, 12,3 </w:t>
            </w:r>
            <w:r w:rsidR="00050C38" w:rsidRPr="00B407A1">
              <w:rPr>
                <w:rFonts w:ascii="Times New Roman" w:eastAsia="Times New Roman" w:hAnsi="Times New Roman" w:cs="Times New Roman"/>
                <w:sz w:val="24"/>
                <w:szCs w:val="24"/>
                <w:lang w:eastAsia="lt-LT"/>
              </w:rPr>
              <w:t>proc.</w:t>
            </w:r>
            <w:r w:rsidR="00D000D7" w:rsidRPr="00B407A1">
              <w:rPr>
                <w:rFonts w:ascii="Times New Roman" w:eastAsia="Times New Roman" w:hAnsi="Times New Roman" w:cs="Times New Roman"/>
                <w:sz w:val="24"/>
                <w:szCs w:val="24"/>
                <w:lang w:eastAsia="lt-LT"/>
              </w:rPr>
              <w:t xml:space="preserve"> kaip vidutinišką.  90</w:t>
            </w:r>
            <w:r w:rsidR="00050C38" w:rsidRPr="00B407A1">
              <w:rPr>
                <w:rFonts w:ascii="Times New Roman" w:eastAsia="Times New Roman" w:hAnsi="Times New Roman" w:cs="Times New Roman"/>
                <w:sz w:val="24"/>
                <w:szCs w:val="24"/>
                <w:lang w:eastAsia="lt-LT"/>
              </w:rPr>
              <w:t xml:space="preserve"> proc.</w:t>
            </w:r>
            <w:r w:rsidR="00D000D7" w:rsidRPr="00B407A1">
              <w:rPr>
                <w:rFonts w:ascii="Times New Roman" w:eastAsia="Times New Roman" w:hAnsi="Times New Roman" w:cs="Times New Roman"/>
                <w:sz w:val="24"/>
                <w:szCs w:val="24"/>
                <w:lang w:eastAsia="lt-LT"/>
              </w:rPr>
              <w:t xml:space="preserve"> mokinių nurodė, kad mokykloje jie jaučiasi gerai, gali atvirai išsakyti savo mintis, darbas mokykloje vyksta sklandžiai.</w:t>
            </w:r>
          </w:p>
          <w:p w14:paraId="19C27D8B" w14:textId="77777777" w:rsidR="00F2056D" w:rsidRPr="00B407A1" w:rsidRDefault="00BE4E15" w:rsidP="00AF7671">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lastRenderedPageBreak/>
              <w:t>3.</w:t>
            </w:r>
            <w:r w:rsidR="004F3A5E">
              <w:rPr>
                <w:rFonts w:ascii="Times New Roman" w:eastAsia="Times New Roman" w:hAnsi="Times New Roman" w:cs="Times New Roman"/>
                <w:sz w:val="24"/>
                <w:szCs w:val="24"/>
                <w:lang w:eastAsia="lt-LT"/>
              </w:rPr>
              <w:t xml:space="preserve"> </w:t>
            </w:r>
            <w:r w:rsidR="00F2056D" w:rsidRPr="00B407A1">
              <w:rPr>
                <w:rFonts w:ascii="Times New Roman" w:eastAsia="Arial" w:hAnsi="Times New Roman" w:cs="Times New Roman"/>
                <w:sz w:val="24"/>
                <w:szCs w:val="24"/>
                <w:lang w:eastAsia="lt-LT"/>
              </w:rPr>
              <w:t>Mokytojai patobulino mokinių individualios pažangos ir pasiekimų įsivertinimo sistemos stebėjimo bei fiksavimo įrankius Pravieniškių skyriuose.</w:t>
            </w:r>
            <w:r w:rsidR="00E6265F" w:rsidRPr="00B407A1">
              <w:rPr>
                <w:rFonts w:ascii="Times New Roman" w:eastAsia="Times New Roman" w:hAnsi="Times New Roman" w:cs="Times New Roman"/>
                <w:sz w:val="24"/>
                <w:szCs w:val="24"/>
                <w:lang w:eastAsia="lt-LT"/>
              </w:rPr>
              <w:t xml:space="preserve"> 90 proc. steb</w:t>
            </w:r>
            <w:r w:rsidR="00C15518">
              <w:rPr>
                <w:rFonts w:ascii="Times New Roman" w:eastAsia="Times New Roman" w:hAnsi="Times New Roman" w:cs="Times New Roman"/>
                <w:sz w:val="24"/>
                <w:szCs w:val="24"/>
                <w:lang w:eastAsia="lt-LT"/>
              </w:rPr>
              <w:t xml:space="preserve">ėtų pamokų </w:t>
            </w:r>
            <w:r w:rsidR="00E6265F" w:rsidRPr="00B407A1">
              <w:rPr>
                <w:rFonts w:ascii="Times New Roman" w:eastAsia="Times New Roman" w:hAnsi="Times New Roman" w:cs="Times New Roman"/>
                <w:sz w:val="24"/>
                <w:szCs w:val="24"/>
                <w:lang w:eastAsia="lt-LT"/>
              </w:rPr>
              <w:t>vertinama individuali mokinio pažanga, skatinamas įsivertinimas, pagal mokinių gebėjimus ir poreikius vykdomas individualizavimas ir diferencijavimas.</w:t>
            </w:r>
          </w:p>
          <w:p w14:paraId="5556FF82" w14:textId="77777777" w:rsidR="00BE4E15" w:rsidRPr="00B407A1" w:rsidRDefault="00BE4E15" w:rsidP="00AF7671">
            <w:pPr>
              <w:jc w:val="both"/>
              <w:rPr>
                <w:rFonts w:ascii="Times New Roman" w:eastAsia="Times New Roman" w:hAnsi="Times New Roman" w:cs="Times New Roman"/>
                <w:color w:val="00B050"/>
                <w:sz w:val="24"/>
                <w:szCs w:val="24"/>
                <w:lang w:eastAsia="lt-LT"/>
              </w:rPr>
            </w:pPr>
          </w:p>
          <w:p w14:paraId="0594F90B" w14:textId="77777777" w:rsidR="00FF2157" w:rsidRPr="00B407A1" w:rsidRDefault="00F2056D" w:rsidP="00BE4E15">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B050"/>
                <w:sz w:val="24"/>
                <w:szCs w:val="24"/>
                <w:lang w:eastAsia="lt-LT"/>
              </w:rPr>
              <w:t xml:space="preserve"> </w:t>
            </w:r>
            <w:r w:rsidRPr="00B407A1">
              <w:rPr>
                <w:rFonts w:ascii="Times New Roman" w:eastAsia="Times New Roman" w:hAnsi="Times New Roman" w:cs="Times New Roman"/>
                <w:color w:val="000000" w:themeColor="text1"/>
                <w:sz w:val="24"/>
                <w:szCs w:val="24"/>
                <w:lang w:eastAsia="lt-LT"/>
              </w:rPr>
              <w:t xml:space="preserve">4. </w:t>
            </w:r>
            <w:r w:rsidR="007D2AEE" w:rsidRPr="00B407A1">
              <w:rPr>
                <w:rFonts w:ascii="Times New Roman" w:eastAsia="Times New Roman" w:hAnsi="Times New Roman" w:cs="Times New Roman"/>
                <w:color w:val="000000" w:themeColor="text1"/>
                <w:sz w:val="24"/>
                <w:szCs w:val="24"/>
                <w:lang w:eastAsia="lt-LT"/>
              </w:rPr>
              <w:t>9</w:t>
            </w:r>
            <w:r w:rsidR="00C15518">
              <w:rPr>
                <w:rFonts w:ascii="Times New Roman" w:eastAsia="Times New Roman" w:hAnsi="Times New Roman" w:cs="Times New Roman"/>
                <w:color w:val="000000" w:themeColor="text1"/>
                <w:sz w:val="24"/>
                <w:szCs w:val="24"/>
                <w:lang w:eastAsia="lt-LT"/>
              </w:rPr>
              <w:t>0 proc. stebėtų pamokų</w:t>
            </w:r>
            <w:r w:rsidR="00FF2157" w:rsidRPr="00B407A1">
              <w:rPr>
                <w:rFonts w:ascii="Times New Roman" w:eastAsia="Times New Roman" w:hAnsi="Times New Roman" w:cs="Times New Roman"/>
                <w:color w:val="000000" w:themeColor="text1"/>
                <w:sz w:val="24"/>
                <w:szCs w:val="24"/>
                <w:lang w:eastAsia="lt-LT"/>
              </w:rPr>
              <w:t xml:space="preserve"> taikyti pažangos ir pasiekimų vertinimo įrankiai, įsivertinimo sistema</w:t>
            </w:r>
            <w:r w:rsidR="004F3A5E">
              <w:rPr>
                <w:rFonts w:ascii="Times New Roman" w:eastAsia="Times New Roman" w:hAnsi="Times New Roman" w:cs="Times New Roman"/>
                <w:color w:val="000000" w:themeColor="text1"/>
                <w:sz w:val="24"/>
                <w:szCs w:val="24"/>
                <w:lang w:eastAsia="lt-LT"/>
              </w:rPr>
              <w:t>, siekianti</w:t>
            </w:r>
            <w:r w:rsidR="00FF2157" w:rsidRPr="00B407A1">
              <w:rPr>
                <w:rFonts w:ascii="Times New Roman" w:eastAsia="Times New Roman" w:hAnsi="Times New Roman" w:cs="Times New Roman"/>
                <w:color w:val="000000" w:themeColor="text1"/>
                <w:sz w:val="24"/>
                <w:szCs w:val="24"/>
                <w:lang w:eastAsia="lt-LT"/>
              </w:rPr>
              <w:t xml:space="preserve"> padėti mokiniui save pažinti, mokytis ir </w:t>
            </w:r>
            <w:proofErr w:type="spellStart"/>
            <w:r w:rsidR="00FF2157" w:rsidRPr="00B407A1">
              <w:rPr>
                <w:rFonts w:ascii="Times New Roman" w:eastAsia="Times New Roman" w:hAnsi="Times New Roman" w:cs="Times New Roman"/>
                <w:color w:val="000000" w:themeColor="text1"/>
                <w:sz w:val="24"/>
                <w:szCs w:val="24"/>
                <w:lang w:eastAsia="lt-LT"/>
              </w:rPr>
              <w:t>resocializuotis</w:t>
            </w:r>
            <w:proofErr w:type="spellEnd"/>
            <w:r w:rsidR="00FF2157" w:rsidRPr="00B407A1">
              <w:rPr>
                <w:rFonts w:ascii="Times New Roman" w:eastAsia="Times New Roman" w:hAnsi="Times New Roman" w:cs="Times New Roman"/>
                <w:color w:val="000000" w:themeColor="text1"/>
                <w:sz w:val="24"/>
                <w:szCs w:val="24"/>
                <w:lang w:eastAsia="lt-LT"/>
              </w:rPr>
              <w:t xml:space="preserve"> visuomenėje.</w:t>
            </w:r>
            <w:r w:rsidRPr="00B407A1">
              <w:rPr>
                <w:rFonts w:ascii="Times New Roman" w:eastAsia="Times New Roman" w:hAnsi="Times New Roman" w:cs="Times New Roman"/>
                <w:color w:val="000000" w:themeColor="text1"/>
                <w:sz w:val="24"/>
                <w:szCs w:val="24"/>
                <w:lang w:eastAsia="lt-LT"/>
              </w:rPr>
              <w:t xml:space="preserve"> Mokytojai gerąja patirtimi pasidalino su kolegomis </w:t>
            </w:r>
            <w:r w:rsidR="004F3A5E">
              <w:rPr>
                <w:rFonts w:ascii="Times New Roman" w:eastAsia="Times New Roman" w:hAnsi="Times New Roman" w:cs="Times New Roman"/>
                <w:color w:val="000000" w:themeColor="text1"/>
                <w:sz w:val="24"/>
                <w:szCs w:val="24"/>
                <w:lang w:eastAsia="lt-LT"/>
              </w:rPr>
              <w:t>per metodinius užsiėmimus</w:t>
            </w:r>
            <w:r w:rsidRPr="00B407A1">
              <w:rPr>
                <w:rFonts w:ascii="Times New Roman" w:eastAsia="Times New Roman" w:hAnsi="Times New Roman" w:cs="Times New Roman"/>
                <w:color w:val="000000" w:themeColor="text1"/>
                <w:sz w:val="24"/>
                <w:szCs w:val="24"/>
                <w:lang w:eastAsia="lt-LT"/>
              </w:rPr>
              <w:t>.</w:t>
            </w:r>
          </w:p>
        </w:tc>
      </w:tr>
      <w:tr w:rsidR="00C17751" w:rsidRPr="00B407A1" w14:paraId="3C5AEFB6" w14:textId="77777777" w:rsidTr="005C53F6">
        <w:trPr>
          <w:trHeight w:val="471"/>
        </w:trPr>
        <w:tc>
          <w:tcPr>
            <w:tcW w:w="1962" w:type="dxa"/>
          </w:tcPr>
          <w:p w14:paraId="36323FCD" w14:textId="77777777" w:rsidR="00E6265F" w:rsidRPr="00B407A1" w:rsidRDefault="00E6265F" w:rsidP="00E6265F">
            <w:pPr>
              <w:ind w:right="140"/>
              <w:jc w:val="both"/>
              <w:rPr>
                <w:rFonts w:ascii="Times New Roman" w:eastAsia="Calibri" w:hAnsi="Times New Roman" w:cs="Times New Roman"/>
                <w:bCs/>
                <w:sz w:val="24"/>
                <w:szCs w:val="24"/>
              </w:rPr>
            </w:pPr>
            <w:r w:rsidRPr="00B407A1">
              <w:rPr>
                <w:rFonts w:ascii="Times New Roman" w:eastAsia="Calibri" w:hAnsi="Times New Roman" w:cs="Times New Roman"/>
                <w:bCs/>
                <w:sz w:val="24"/>
                <w:szCs w:val="24"/>
              </w:rPr>
              <w:lastRenderedPageBreak/>
              <w:t xml:space="preserve">Tobulinti pedagogų profesines kompetencijas skaitmeninio raštingumo srityse ir  rengiantis dirbti su atnaujintu ugdymo turiniu. </w:t>
            </w:r>
          </w:p>
          <w:p w14:paraId="40C66E92" w14:textId="77777777" w:rsidR="00E6265F" w:rsidRPr="00B407A1" w:rsidRDefault="00E6265F" w:rsidP="00E6265F">
            <w:pPr>
              <w:ind w:right="140"/>
              <w:jc w:val="both"/>
              <w:rPr>
                <w:rFonts w:ascii="Times New Roman" w:eastAsia="Arial" w:hAnsi="Times New Roman" w:cs="Times New Roman"/>
                <w:sz w:val="24"/>
                <w:szCs w:val="24"/>
                <w:lang w:eastAsia="lt-LT"/>
              </w:rPr>
            </w:pPr>
          </w:p>
          <w:p w14:paraId="178C9B60" w14:textId="77777777" w:rsidR="00E6265F" w:rsidRPr="00B407A1" w:rsidRDefault="00E6265F" w:rsidP="00E6265F">
            <w:pPr>
              <w:ind w:right="140"/>
              <w:jc w:val="both"/>
              <w:rPr>
                <w:rFonts w:ascii="Times New Roman" w:eastAsia="Arial" w:hAnsi="Times New Roman" w:cs="Times New Roman"/>
                <w:sz w:val="24"/>
                <w:szCs w:val="24"/>
                <w:lang w:eastAsia="lt-LT"/>
              </w:rPr>
            </w:pPr>
          </w:p>
          <w:p w14:paraId="08317E88" w14:textId="77777777" w:rsidR="00E6265F" w:rsidRPr="00B407A1" w:rsidRDefault="00E6265F" w:rsidP="00E6265F">
            <w:pPr>
              <w:jc w:val="both"/>
              <w:rPr>
                <w:rFonts w:ascii="Times New Roman" w:eastAsia="Times New Roman" w:hAnsi="Times New Roman" w:cs="Times New Roman"/>
                <w:sz w:val="24"/>
                <w:szCs w:val="24"/>
                <w:lang w:eastAsia="lt-LT"/>
              </w:rPr>
            </w:pPr>
          </w:p>
          <w:p w14:paraId="6DCFD3E9" w14:textId="77777777" w:rsidR="00C17751" w:rsidRPr="00B407A1" w:rsidRDefault="00C17751" w:rsidP="00E6265F">
            <w:pPr>
              <w:jc w:val="both"/>
              <w:rPr>
                <w:rFonts w:ascii="Times New Roman" w:eastAsia="Arial" w:hAnsi="Times New Roman" w:cs="Times New Roman"/>
                <w:sz w:val="24"/>
                <w:szCs w:val="24"/>
                <w:lang w:eastAsia="lt-LT"/>
              </w:rPr>
            </w:pPr>
          </w:p>
        </w:tc>
        <w:tc>
          <w:tcPr>
            <w:tcW w:w="2829" w:type="dxa"/>
          </w:tcPr>
          <w:p w14:paraId="59018DCD" w14:textId="77777777" w:rsidR="00E6265F" w:rsidRPr="00B407A1" w:rsidRDefault="00E6265F" w:rsidP="00E6265F">
            <w:pPr>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Kvalifikacijos tobulinimo renginiuose pagal mokyklos nustatytas kvalifikacijos tobulinimo kryptis (kvalifikacijos programą) mokysis ne mažiau kaip 90 proc. pedagoginių darbuotojų, bus patobulintos UTA ir skaitmeninio raštingumo kompetencijos.</w:t>
            </w:r>
          </w:p>
          <w:p w14:paraId="2BA9CA90" w14:textId="77777777" w:rsidR="00E6265F" w:rsidRPr="00B407A1" w:rsidRDefault="00E6265F" w:rsidP="00E6265F">
            <w:pPr>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 Bendradarbiaus ir dalinsis patirtimi ne mažiau kaip 80 proc. mokytojų.</w:t>
            </w:r>
          </w:p>
          <w:p w14:paraId="2BCCCF07" w14:textId="77777777" w:rsidR="00E6265F" w:rsidRPr="00B407A1" w:rsidRDefault="00E6265F" w:rsidP="00E6265F">
            <w:pPr>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3. Atliktas mokytojų skaitmeninės kompetencijos nustatymo tyrimas. </w:t>
            </w:r>
          </w:p>
          <w:p w14:paraId="6B2F1BC7" w14:textId="77777777" w:rsidR="008A6ABF" w:rsidRPr="00B407A1" w:rsidRDefault="008A6ABF" w:rsidP="00E6265F">
            <w:pPr>
              <w:contextualSpacing/>
              <w:jc w:val="both"/>
              <w:rPr>
                <w:rFonts w:ascii="Times New Roman" w:eastAsia="Times New Roman" w:hAnsi="Times New Roman" w:cs="Times New Roman"/>
                <w:sz w:val="24"/>
                <w:szCs w:val="24"/>
                <w:lang w:eastAsia="lt-LT"/>
              </w:rPr>
            </w:pPr>
          </w:p>
          <w:p w14:paraId="09499223" w14:textId="77777777" w:rsidR="008A6ABF" w:rsidRPr="00B407A1" w:rsidRDefault="008A6ABF" w:rsidP="00E6265F">
            <w:pPr>
              <w:contextualSpacing/>
              <w:jc w:val="both"/>
              <w:rPr>
                <w:rFonts w:ascii="Times New Roman" w:eastAsia="Times New Roman" w:hAnsi="Times New Roman" w:cs="Times New Roman"/>
                <w:sz w:val="24"/>
                <w:szCs w:val="24"/>
                <w:lang w:eastAsia="lt-LT"/>
              </w:rPr>
            </w:pPr>
          </w:p>
          <w:p w14:paraId="66781178" w14:textId="77777777" w:rsidR="00C17751" w:rsidRPr="00B407A1" w:rsidRDefault="00E6265F" w:rsidP="00E6265F">
            <w:pPr>
              <w:ind w:left="-119"/>
              <w:jc w:val="both"/>
              <w:rPr>
                <w:rFonts w:ascii="Times New Roman" w:eastAsia="Arial" w:hAnsi="Times New Roman" w:cs="Times New Roman"/>
                <w:sz w:val="24"/>
                <w:szCs w:val="24"/>
                <w:lang w:eastAsia="lt-LT"/>
              </w:rPr>
            </w:pPr>
            <w:r w:rsidRPr="00B407A1">
              <w:rPr>
                <w:rFonts w:ascii="Times New Roman" w:eastAsia="Times New Roman" w:hAnsi="Times New Roman" w:cs="Times New Roman"/>
                <w:sz w:val="24"/>
                <w:szCs w:val="24"/>
                <w:lang w:eastAsia="lt-LT"/>
              </w:rPr>
              <w:t>4. 70 proc. mokytojų ugdymo procese tikslingai naudos skaitmeninius įrankius, teikdami mokymosi pagalbą, sudarydami galimybes mokiniams savarankiškai pasirinkti užduočių atlikimo būdą, rasti reikiamą medžiagą, vertinti savo mokymąsi ir spręsti iškilusias problemas.</w:t>
            </w:r>
          </w:p>
        </w:tc>
        <w:tc>
          <w:tcPr>
            <w:tcW w:w="4956" w:type="dxa"/>
          </w:tcPr>
          <w:p w14:paraId="274310BF" w14:textId="77777777" w:rsidR="0042101D" w:rsidRPr="00B407A1" w:rsidRDefault="0042101D" w:rsidP="00B4500B">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Rezultatas pasiektas.</w:t>
            </w:r>
          </w:p>
          <w:p w14:paraId="52E6354B" w14:textId="77777777" w:rsidR="00B4500B" w:rsidRPr="00B407A1" w:rsidRDefault="00E6265F" w:rsidP="00B4500B">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1.</w:t>
            </w:r>
            <w:r w:rsidR="00286873" w:rsidRPr="00B407A1">
              <w:rPr>
                <w:rFonts w:ascii="Times New Roman" w:eastAsia="Arial" w:hAnsi="Times New Roman" w:cs="Times New Roman"/>
                <w:sz w:val="24"/>
                <w:szCs w:val="24"/>
                <w:lang w:eastAsia="lt-LT"/>
              </w:rPr>
              <w:t xml:space="preserve"> </w:t>
            </w:r>
            <w:r w:rsidR="00B4500B" w:rsidRPr="00B407A1">
              <w:rPr>
                <w:rFonts w:ascii="Times New Roman" w:eastAsia="Arial" w:hAnsi="Times New Roman" w:cs="Times New Roman"/>
                <w:sz w:val="24"/>
                <w:szCs w:val="24"/>
                <w:lang w:eastAsia="lt-LT"/>
              </w:rPr>
              <w:t xml:space="preserve">Kvalifikacijos tobulinimo renginiuose pagal mokyklos nustatytas kvalifikacijos tobulinimo kryptis (kvalifikacijos programą) mokėsi </w:t>
            </w:r>
            <w:r w:rsidR="007D2AEE" w:rsidRPr="00B407A1">
              <w:rPr>
                <w:rFonts w:ascii="Times New Roman" w:eastAsia="Arial" w:hAnsi="Times New Roman" w:cs="Times New Roman"/>
                <w:sz w:val="24"/>
                <w:szCs w:val="24"/>
                <w:lang w:eastAsia="lt-LT"/>
              </w:rPr>
              <w:t>9</w:t>
            </w:r>
            <w:r w:rsidR="00C15518">
              <w:rPr>
                <w:rFonts w:ascii="Times New Roman" w:eastAsia="Arial" w:hAnsi="Times New Roman" w:cs="Times New Roman"/>
                <w:sz w:val="24"/>
                <w:szCs w:val="24"/>
                <w:lang w:eastAsia="lt-LT"/>
              </w:rPr>
              <w:t>0  proc. pedagoginių darbuotojų.</w:t>
            </w:r>
          </w:p>
          <w:p w14:paraId="64976A24" w14:textId="77777777" w:rsidR="00863EE4" w:rsidRPr="00B407A1" w:rsidRDefault="00BE4E15" w:rsidP="00B4500B">
            <w:pPr>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Visi mokytojai kėlė kvalifikac</w:t>
            </w:r>
            <w:r w:rsidR="00286873" w:rsidRPr="00B407A1">
              <w:rPr>
                <w:rFonts w:ascii="Times New Roman" w:eastAsia="Times New Roman" w:hAnsi="Times New Roman" w:cs="Times New Roman"/>
                <w:sz w:val="24"/>
                <w:szCs w:val="24"/>
                <w:lang w:eastAsia="lt-LT"/>
              </w:rPr>
              <w:t>iją ugdymo turinio atnaujinimo, skaitmenini</w:t>
            </w:r>
            <w:r w:rsidR="004F3A5E">
              <w:rPr>
                <w:rFonts w:ascii="Times New Roman" w:eastAsia="Times New Roman" w:hAnsi="Times New Roman" w:cs="Times New Roman"/>
                <w:sz w:val="24"/>
                <w:szCs w:val="24"/>
                <w:lang w:eastAsia="lt-LT"/>
              </w:rPr>
              <w:t>o raštingumo ir savo mokomojo dalyko</w:t>
            </w:r>
            <w:r w:rsidR="00286873" w:rsidRPr="00B407A1">
              <w:rPr>
                <w:rFonts w:ascii="Times New Roman" w:eastAsia="Times New Roman" w:hAnsi="Times New Roman" w:cs="Times New Roman"/>
                <w:sz w:val="24"/>
                <w:szCs w:val="24"/>
                <w:lang w:eastAsia="lt-LT"/>
              </w:rPr>
              <w:t xml:space="preserve"> temomis.</w:t>
            </w:r>
          </w:p>
          <w:p w14:paraId="1FCFD680" w14:textId="77777777" w:rsidR="00863EE4" w:rsidRPr="00B407A1" w:rsidRDefault="00863EE4" w:rsidP="00B4500B">
            <w:pPr>
              <w:contextualSpacing/>
              <w:jc w:val="both"/>
              <w:rPr>
                <w:rFonts w:ascii="Times New Roman" w:eastAsia="Times New Roman" w:hAnsi="Times New Roman" w:cs="Times New Roman"/>
                <w:sz w:val="24"/>
                <w:szCs w:val="24"/>
                <w:lang w:eastAsia="lt-LT"/>
              </w:rPr>
            </w:pPr>
          </w:p>
          <w:p w14:paraId="0364A3CD" w14:textId="77777777" w:rsidR="00E6265F" w:rsidRPr="00B407A1" w:rsidRDefault="00E6265F" w:rsidP="00B4500B">
            <w:pPr>
              <w:contextualSpacing/>
              <w:jc w:val="both"/>
              <w:rPr>
                <w:rFonts w:ascii="Times New Roman" w:eastAsia="Times New Roman" w:hAnsi="Times New Roman" w:cs="Times New Roman"/>
                <w:sz w:val="24"/>
                <w:szCs w:val="24"/>
                <w:lang w:eastAsia="lt-LT"/>
              </w:rPr>
            </w:pPr>
          </w:p>
          <w:p w14:paraId="46ECA4E5" w14:textId="77777777" w:rsidR="00286873" w:rsidRPr="00B407A1" w:rsidRDefault="00286873" w:rsidP="00B4500B">
            <w:pPr>
              <w:contextualSpacing/>
              <w:jc w:val="both"/>
              <w:rPr>
                <w:rFonts w:ascii="Times New Roman" w:eastAsia="Times New Roman" w:hAnsi="Times New Roman" w:cs="Times New Roman"/>
                <w:color w:val="FF0000"/>
                <w:sz w:val="24"/>
                <w:szCs w:val="24"/>
                <w:lang w:eastAsia="lt-LT"/>
              </w:rPr>
            </w:pPr>
          </w:p>
          <w:p w14:paraId="7F7ED295" w14:textId="77777777" w:rsidR="00B4500B" w:rsidRPr="00B407A1" w:rsidRDefault="00286873" w:rsidP="00B4500B">
            <w:pPr>
              <w:contextualSpacing/>
              <w:jc w:val="both"/>
              <w:rPr>
                <w:rFonts w:ascii="Times New Roman" w:eastAsia="Times New Roman" w:hAnsi="Times New Roman" w:cs="Times New Roman"/>
                <w:color w:val="FF0000"/>
                <w:sz w:val="24"/>
                <w:szCs w:val="24"/>
                <w:lang w:eastAsia="lt-LT"/>
              </w:rPr>
            </w:pPr>
            <w:r w:rsidRPr="00B407A1">
              <w:rPr>
                <w:rFonts w:ascii="Times New Roman" w:eastAsia="Times New Roman" w:hAnsi="Times New Roman" w:cs="Times New Roman"/>
                <w:sz w:val="24"/>
                <w:szCs w:val="24"/>
                <w:lang w:eastAsia="lt-LT"/>
              </w:rPr>
              <w:t>2.</w:t>
            </w:r>
            <w:r w:rsidR="004F3A5E">
              <w:rPr>
                <w:rFonts w:ascii="Times New Roman" w:eastAsia="Times New Roman" w:hAnsi="Times New Roman" w:cs="Times New Roman"/>
                <w:sz w:val="24"/>
                <w:szCs w:val="24"/>
                <w:lang w:eastAsia="lt-LT"/>
              </w:rPr>
              <w:t xml:space="preserve"> </w:t>
            </w:r>
            <w:r w:rsidR="00B4500B" w:rsidRPr="00B407A1">
              <w:rPr>
                <w:rFonts w:ascii="Times New Roman" w:eastAsia="Times New Roman" w:hAnsi="Times New Roman" w:cs="Times New Roman"/>
                <w:sz w:val="24"/>
                <w:szCs w:val="24"/>
                <w:lang w:eastAsia="lt-LT"/>
              </w:rPr>
              <w:t>Bendradarbiavo ir dalinosi patirtimi (metodi</w:t>
            </w:r>
            <w:r w:rsidR="00574B9E">
              <w:rPr>
                <w:rFonts w:ascii="Times New Roman" w:eastAsia="Times New Roman" w:hAnsi="Times New Roman" w:cs="Times New Roman"/>
                <w:sz w:val="24"/>
                <w:szCs w:val="24"/>
                <w:lang w:eastAsia="lt-LT"/>
              </w:rPr>
              <w:t>niuose posėdžiuose</w:t>
            </w:r>
            <w:r w:rsidR="00E6265F" w:rsidRPr="00B407A1">
              <w:rPr>
                <w:rFonts w:ascii="Times New Roman" w:eastAsia="Times New Roman" w:hAnsi="Times New Roman" w:cs="Times New Roman"/>
                <w:sz w:val="24"/>
                <w:szCs w:val="24"/>
                <w:lang w:eastAsia="lt-LT"/>
              </w:rPr>
              <w:t>, UTA pasitarimuose</w:t>
            </w:r>
            <w:r w:rsidR="00B4500B" w:rsidRPr="00B407A1">
              <w:rPr>
                <w:rFonts w:ascii="Times New Roman" w:eastAsia="Times New Roman" w:hAnsi="Times New Roman" w:cs="Times New Roman"/>
                <w:sz w:val="24"/>
                <w:szCs w:val="24"/>
                <w:lang w:eastAsia="lt-LT"/>
              </w:rPr>
              <w:t xml:space="preserve">)  </w:t>
            </w:r>
            <w:r w:rsidR="00BE4E15" w:rsidRPr="00B407A1">
              <w:rPr>
                <w:rFonts w:ascii="Times New Roman" w:eastAsia="Times New Roman" w:hAnsi="Times New Roman" w:cs="Times New Roman"/>
                <w:sz w:val="24"/>
                <w:szCs w:val="24"/>
                <w:lang w:eastAsia="lt-LT"/>
              </w:rPr>
              <w:t xml:space="preserve">daugiau kaip </w:t>
            </w:r>
            <w:r w:rsidR="007D2AEE" w:rsidRPr="00B407A1">
              <w:rPr>
                <w:rFonts w:ascii="Times New Roman" w:eastAsia="Times New Roman" w:hAnsi="Times New Roman" w:cs="Times New Roman"/>
                <w:sz w:val="24"/>
                <w:szCs w:val="24"/>
                <w:lang w:eastAsia="lt-LT"/>
              </w:rPr>
              <w:t>9</w:t>
            </w:r>
            <w:r w:rsidR="00B4500B" w:rsidRPr="00B407A1">
              <w:rPr>
                <w:rFonts w:ascii="Times New Roman" w:eastAsia="Times New Roman" w:hAnsi="Times New Roman" w:cs="Times New Roman"/>
                <w:sz w:val="24"/>
                <w:szCs w:val="24"/>
                <w:lang w:eastAsia="lt-LT"/>
              </w:rPr>
              <w:t>0 proc. mokytojų</w:t>
            </w:r>
            <w:r w:rsidR="00BC71D2" w:rsidRPr="00B407A1">
              <w:rPr>
                <w:rFonts w:ascii="Times New Roman" w:eastAsia="Times New Roman" w:hAnsi="Times New Roman" w:cs="Times New Roman"/>
                <w:sz w:val="24"/>
                <w:szCs w:val="24"/>
                <w:lang w:eastAsia="lt-LT"/>
              </w:rPr>
              <w:t>.</w:t>
            </w:r>
          </w:p>
          <w:p w14:paraId="3F61A5D3" w14:textId="77777777" w:rsidR="00863EE4" w:rsidRPr="00B407A1" w:rsidRDefault="00863EE4" w:rsidP="00B4500B">
            <w:pPr>
              <w:contextualSpacing/>
              <w:jc w:val="both"/>
              <w:rPr>
                <w:rFonts w:ascii="Times New Roman" w:eastAsia="Times New Roman" w:hAnsi="Times New Roman" w:cs="Times New Roman"/>
                <w:sz w:val="24"/>
                <w:szCs w:val="24"/>
                <w:lang w:eastAsia="lt-LT"/>
              </w:rPr>
            </w:pPr>
          </w:p>
          <w:p w14:paraId="202367B2" w14:textId="77777777" w:rsidR="00C17751" w:rsidRPr="00B407A1" w:rsidRDefault="00863EE4" w:rsidP="00E626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3.</w:t>
            </w:r>
            <w:r w:rsidR="00BC71D2" w:rsidRPr="00B407A1">
              <w:rPr>
                <w:rFonts w:ascii="Times New Roman" w:eastAsia="Times New Roman" w:hAnsi="Times New Roman" w:cs="Times New Roman"/>
                <w:sz w:val="24"/>
                <w:szCs w:val="24"/>
                <w:lang w:eastAsia="lt-LT"/>
              </w:rPr>
              <w:t xml:space="preserve"> </w:t>
            </w:r>
            <w:r w:rsidR="00E6265F" w:rsidRPr="00B407A1">
              <w:rPr>
                <w:rFonts w:ascii="Times New Roman" w:eastAsia="Times New Roman" w:hAnsi="Times New Roman" w:cs="Times New Roman"/>
                <w:sz w:val="24"/>
                <w:szCs w:val="24"/>
                <w:lang w:eastAsia="lt-LT"/>
              </w:rPr>
              <w:t>Atliktas mokyklos mokytojų skaitmeninės kompetencijos nustatymo tyrimas.</w:t>
            </w:r>
          </w:p>
          <w:p w14:paraId="094DDB8E" w14:textId="77777777" w:rsidR="00E6265F" w:rsidRPr="00B407A1" w:rsidRDefault="00E6265F" w:rsidP="00E626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Išvados:</w:t>
            </w:r>
            <w:r w:rsidR="008A6ABF" w:rsidRPr="00B407A1">
              <w:rPr>
                <w:rFonts w:ascii="Times New Roman" w:eastAsia="Times New Roman" w:hAnsi="Times New Roman" w:cs="Times New Roman"/>
                <w:sz w:val="24"/>
                <w:szCs w:val="24"/>
                <w:lang w:eastAsia="lt-LT"/>
              </w:rPr>
              <w:t xml:space="preserve"> mokytojams dar daug kur reikia tobulinti skaitmeninio raštingumo žinias, lankyti seminarus, mokymus.</w:t>
            </w:r>
          </w:p>
          <w:p w14:paraId="0AEC796E" w14:textId="77777777" w:rsidR="00E6265F" w:rsidRPr="00B407A1" w:rsidRDefault="00E6265F" w:rsidP="00E6265F">
            <w:pPr>
              <w:jc w:val="both"/>
              <w:rPr>
                <w:rFonts w:ascii="Times New Roman" w:eastAsia="Times New Roman" w:hAnsi="Times New Roman" w:cs="Times New Roman"/>
                <w:sz w:val="24"/>
                <w:szCs w:val="24"/>
                <w:lang w:eastAsia="lt-LT"/>
              </w:rPr>
            </w:pPr>
          </w:p>
          <w:p w14:paraId="2CFB3632" w14:textId="77777777" w:rsidR="00E6265F" w:rsidRPr="00B407A1" w:rsidRDefault="00E6265F" w:rsidP="00BC71D2">
            <w:pPr>
              <w:jc w:val="both"/>
              <w:rPr>
                <w:rFonts w:ascii="Times New Roman" w:eastAsia="Arial" w:hAnsi="Times New Roman" w:cs="Times New Roman"/>
                <w:sz w:val="24"/>
                <w:szCs w:val="24"/>
                <w:lang w:eastAsia="lt-LT"/>
              </w:rPr>
            </w:pPr>
            <w:r w:rsidRPr="00B407A1">
              <w:rPr>
                <w:rFonts w:ascii="Times New Roman" w:eastAsia="Times New Roman" w:hAnsi="Times New Roman" w:cs="Times New Roman"/>
                <w:sz w:val="24"/>
                <w:szCs w:val="24"/>
                <w:lang w:eastAsia="lt-LT"/>
              </w:rPr>
              <w:t>4. 80 procentų mokytojų ugdymo procese tikslingai naudoj</w:t>
            </w:r>
            <w:r w:rsidR="00BC71D2" w:rsidRPr="00B407A1">
              <w:rPr>
                <w:rFonts w:ascii="Times New Roman" w:eastAsia="Times New Roman" w:hAnsi="Times New Roman" w:cs="Times New Roman"/>
                <w:sz w:val="24"/>
                <w:szCs w:val="24"/>
                <w:lang w:eastAsia="lt-LT"/>
              </w:rPr>
              <w:t>o</w:t>
            </w:r>
            <w:r w:rsidRPr="00B407A1">
              <w:rPr>
                <w:rFonts w:ascii="Times New Roman" w:eastAsia="Times New Roman" w:hAnsi="Times New Roman" w:cs="Times New Roman"/>
                <w:sz w:val="24"/>
                <w:szCs w:val="24"/>
                <w:lang w:eastAsia="lt-LT"/>
              </w:rPr>
              <w:t xml:space="preserve"> skaitmeninius įrankius, mokytojai teik</w:t>
            </w:r>
            <w:r w:rsidR="008A6ABF" w:rsidRPr="00B407A1">
              <w:rPr>
                <w:rFonts w:ascii="Times New Roman" w:eastAsia="Times New Roman" w:hAnsi="Times New Roman" w:cs="Times New Roman"/>
                <w:sz w:val="24"/>
                <w:szCs w:val="24"/>
                <w:lang w:eastAsia="lt-LT"/>
              </w:rPr>
              <w:t>ė</w:t>
            </w:r>
            <w:r w:rsidRPr="00B407A1">
              <w:rPr>
                <w:rFonts w:ascii="Times New Roman" w:eastAsia="Times New Roman" w:hAnsi="Times New Roman" w:cs="Times New Roman"/>
                <w:sz w:val="24"/>
                <w:szCs w:val="24"/>
                <w:lang w:eastAsia="lt-LT"/>
              </w:rPr>
              <w:t xml:space="preserve"> pagalbą mokiniam</w:t>
            </w:r>
            <w:r w:rsidR="00574B9E">
              <w:rPr>
                <w:rFonts w:ascii="Times New Roman" w:eastAsia="Times New Roman" w:hAnsi="Times New Roman" w:cs="Times New Roman"/>
                <w:sz w:val="24"/>
                <w:szCs w:val="24"/>
                <w:lang w:eastAsia="lt-LT"/>
              </w:rPr>
              <w:t>s ir vienas kitam. Yra sudarytos</w:t>
            </w:r>
            <w:r w:rsidRPr="00B407A1">
              <w:rPr>
                <w:rFonts w:ascii="Times New Roman" w:eastAsia="Times New Roman" w:hAnsi="Times New Roman" w:cs="Times New Roman"/>
                <w:sz w:val="24"/>
                <w:szCs w:val="24"/>
                <w:lang w:eastAsia="lt-LT"/>
              </w:rPr>
              <w:t xml:space="preserve"> galimybės mokiniams savarankiškai pasirinkti užduočių atlikimo būdą, susirasti reikiamą medžiagą. Mokiniai gerai moka vert</w:t>
            </w:r>
            <w:r w:rsidR="00574B9E">
              <w:rPr>
                <w:rFonts w:ascii="Times New Roman" w:eastAsia="Times New Roman" w:hAnsi="Times New Roman" w:cs="Times New Roman"/>
                <w:sz w:val="24"/>
                <w:szCs w:val="24"/>
                <w:lang w:eastAsia="lt-LT"/>
              </w:rPr>
              <w:t xml:space="preserve">inti savo mokymąsi ir puikiai </w:t>
            </w:r>
            <w:r w:rsidRPr="00B407A1">
              <w:rPr>
                <w:rFonts w:ascii="Times New Roman" w:eastAsia="Times New Roman" w:hAnsi="Times New Roman" w:cs="Times New Roman"/>
                <w:sz w:val="24"/>
                <w:szCs w:val="24"/>
                <w:lang w:eastAsia="lt-LT"/>
              </w:rPr>
              <w:t>sprendžia iškilusias mokymosi problemas.</w:t>
            </w:r>
          </w:p>
        </w:tc>
      </w:tr>
      <w:tr w:rsidR="00C17751" w:rsidRPr="00B407A1" w14:paraId="3FBF9579" w14:textId="77777777" w:rsidTr="005C53F6">
        <w:trPr>
          <w:trHeight w:val="471"/>
        </w:trPr>
        <w:tc>
          <w:tcPr>
            <w:tcW w:w="1962" w:type="dxa"/>
          </w:tcPr>
          <w:p w14:paraId="07AAE0E7" w14:textId="77777777" w:rsidR="002C3714" w:rsidRPr="00B407A1" w:rsidRDefault="002C3714" w:rsidP="002C3714">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Organizuoti mokyklos pedagoginę </w:t>
            </w:r>
            <w:r w:rsidRPr="00B407A1">
              <w:rPr>
                <w:rFonts w:ascii="Times New Roman" w:eastAsia="Times New Roman" w:hAnsi="Times New Roman" w:cs="Times New Roman"/>
                <w:sz w:val="24"/>
                <w:szCs w:val="24"/>
                <w:lang w:eastAsia="lt-LT"/>
              </w:rPr>
              <w:lastRenderedPageBreak/>
              <w:t>priežiūrą ir analizę.</w:t>
            </w:r>
          </w:p>
          <w:p w14:paraId="4182B1D8" w14:textId="77777777" w:rsidR="00C17751" w:rsidRPr="00B407A1" w:rsidRDefault="002C3714" w:rsidP="002C3714">
            <w:pPr>
              <w:ind w:right="140"/>
              <w:jc w:val="both"/>
              <w:rPr>
                <w:rFonts w:ascii="Times New Roman" w:eastAsia="Times New Roman" w:hAnsi="Times New Roman" w:cs="Times New Roman"/>
                <w:sz w:val="24"/>
                <w:szCs w:val="24"/>
              </w:rPr>
            </w:pPr>
            <w:r w:rsidRPr="00B407A1">
              <w:rPr>
                <w:rFonts w:ascii="Times New Roman" w:eastAsia="Times New Roman" w:hAnsi="Times New Roman" w:cs="Times New Roman"/>
                <w:sz w:val="24"/>
                <w:szCs w:val="24"/>
                <w:lang w:eastAsia="lt-LT"/>
              </w:rPr>
              <w:t>Pedagoginės priežiūros planas</w:t>
            </w:r>
            <w:r w:rsidR="00574B9E">
              <w:rPr>
                <w:rFonts w:ascii="Times New Roman" w:eastAsia="Times New Roman" w:hAnsi="Times New Roman" w:cs="Times New Roman"/>
                <w:sz w:val="24"/>
                <w:szCs w:val="24"/>
                <w:lang w:eastAsia="lt-LT"/>
              </w:rPr>
              <w:t>.</w:t>
            </w:r>
          </w:p>
        </w:tc>
        <w:tc>
          <w:tcPr>
            <w:tcW w:w="2829" w:type="dxa"/>
          </w:tcPr>
          <w:p w14:paraId="4DED8096" w14:textId="77777777" w:rsidR="002C3714" w:rsidRPr="00B407A1" w:rsidRDefault="002C3714" w:rsidP="002C3714">
            <w:pPr>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lastRenderedPageBreak/>
              <w:t>1. 70 proc. stebėtų pamokų skaitmeninis turinys ir virtuali mokymo(</w:t>
            </w:r>
            <w:proofErr w:type="spellStart"/>
            <w:r w:rsidRPr="00B407A1">
              <w:rPr>
                <w:rFonts w:ascii="Times New Roman" w:eastAsia="Times New Roman" w:hAnsi="Times New Roman" w:cs="Times New Roman"/>
                <w:sz w:val="24"/>
                <w:szCs w:val="24"/>
                <w:lang w:eastAsia="lt-LT"/>
              </w:rPr>
              <w:t>si</w:t>
            </w:r>
            <w:proofErr w:type="spellEnd"/>
            <w:r w:rsidRPr="00B407A1">
              <w:rPr>
                <w:rFonts w:ascii="Times New Roman" w:eastAsia="Times New Roman" w:hAnsi="Times New Roman" w:cs="Times New Roman"/>
                <w:sz w:val="24"/>
                <w:szCs w:val="24"/>
                <w:lang w:eastAsia="lt-LT"/>
              </w:rPr>
              <w:t xml:space="preserve">) </w:t>
            </w:r>
            <w:r w:rsidRPr="00B407A1">
              <w:rPr>
                <w:rFonts w:ascii="Times New Roman" w:eastAsia="Times New Roman" w:hAnsi="Times New Roman" w:cs="Times New Roman"/>
                <w:sz w:val="24"/>
                <w:szCs w:val="24"/>
                <w:lang w:eastAsia="lt-LT"/>
              </w:rPr>
              <w:lastRenderedPageBreak/>
              <w:t xml:space="preserve">aplinka taikoma tikslingai. </w:t>
            </w:r>
          </w:p>
          <w:p w14:paraId="2B6AE185" w14:textId="77777777" w:rsidR="002C3714" w:rsidRPr="00B407A1" w:rsidRDefault="002C3714" w:rsidP="002C3714">
            <w:pPr>
              <w:contextualSpacing/>
              <w:jc w:val="both"/>
              <w:rPr>
                <w:rFonts w:ascii="Times New Roman" w:eastAsia="Times New Roman" w:hAnsi="Times New Roman" w:cs="Times New Roman"/>
                <w:sz w:val="24"/>
                <w:szCs w:val="24"/>
                <w:lang w:eastAsia="lt-LT"/>
              </w:rPr>
            </w:pPr>
          </w:p>
          <w:p w14:paraId="3E5A7BCA" w14:textId="77777777" w:rsidR="00BE4E15" w:rsidRPr="00B407A1" w:rsidRDefault="00BE4E15" w:rsidP="002C3714">
            <w:pPr>
              <w:contextualSpacing/>
              <w:jc w:val="both"/>
              <w:rPr>
                <w:rFonts w:ascii="Times New Roman" w:eastAsia="Times New Roman" w:hAnsi="Times New Roman" w:cs="Times New Roman"/>
                <w:sz w:val="24"/>
                <w:szCs w:val="24"/>
                <w:lang w:eastAsia="lt-LT"/>
              </w:rPr>
            </w:pPr>
          </w:p>
          <w:p w14:paraId="304BD15F" w14:textId="77777777" w:rsidR="00BE4E15" w:rsidRPr="00B407A1" w:rsidRDefault="00BE4E15" w:rsidP="002C3714">
            <w:pPr>
              <w:contextualSpacing/>
              <w:jc w:val="both"/>
              <w:rPr>
                <w:rFonts w:ascii="Times New Roman" w:eastAsia="Times New Roman" w:hAnsi="Times New Roman" w:cs="Times New Roman"/>
                <w:sz w:val="24"/>
                <w:szCs w:val="24"/>
                <w:lang w:eastAsia="lt-LT"/>
              </w:rPr>
            </w:pPr>
          </w:p>
          <w:p w14:paraId="67ABECF2" w14:textId="77777777" w:rsidR="002C3714" w:rsidRPr="00B407A1" w:rsidRDefault="002C3714" w:rsidP="002C3714">
            <w:pPr>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 Ne mažiau kaip 60 proc. stebėtų pamokų bus vertinama individuali mokinio pažanga, skaitmeninis raštingumas, skatinamas įsivertinimas, vyks individualizavimas ir diferencijavimas.</w:t>
            </w:r>
          </w:p>
          <w:p w14:paraId="49ADEC09" w14:textId="77777777" w:rsidR="00370C6F" w:rsidRPr="00B407A1" w:rsidRDefault="00370C6F" w:rsidP="00664618">
            <w:pPr>
              <w:ind w:left="-119"/>
              <w:contextualSpacing/>
              <w:jc w:val="both"/>
              <w:rPr>
                <w:rFonts w:ascii="Times New Roman" w:eastAsia="Times New Roman" w:hAnsi="Times New Roman" w:cs="Times New Roman"/>
                <w:sz w:val="24"/>
                <w:szCs w:val="24"/>
                <w:lang w:eastAsia="lt-LT"/>
              </w:rPr>
            </w:pPr>
          </w:p>
          <w:p w14:paraId="3044F33B" w14:textId="77777777" w:rsidR="00C17751" w:rsidRPr="00B407A1" w:rsidRDefault="00C17751" w:rsidP="00664618">
            <w:pPr>
              <w:ind w:left="-119"/>
              <w:contextualSpacing/>
              <w:jc w:val="both"/>
              <w:rPr>
                <w:rFonts w:ascii="Times New Roman" w:eastAsia="Times New Roman" w:hAnsi="Times New Roman" w:cs="Times New Roman"/>
                <w:sz w:val="24"/>
                <w:szCs w:val="24"/>
                <w:lang w:eastAsia="lt-LT"/>
              </w:rPr>
            </w:pPr>
          </w:p>
        </w:tc>
        <w:tc>
          <w:tcPr>
            <w:tcW w:w="4956" w:type="dxa"/>
          </w:tcPr>
          <w:p w14:paraId="6033EFBB" w14:textId="77777777" w:rsidR="0042101D" w:rsidRPr="00B407A1" w:rsidRDefault="0042101D" w:rsidP="00FF2157">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lastRenderedPageBreak/>
              <w:t>Rezultatas pasiektas.</w:t>
            </w:r>
          </w:p>
          <w:p w14:paraId="4380B5D8" w14:textId="77777777" w:rsidR="002C3714" w:rsidRPr="00B407A1" w:rsidRDefault="00BE4E15" w:rsidP="00FF2157">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 xml:space="preserve">100 proc. mokytojų savo pamokose naudoja skaitmeninį turinį, </w:t>
            </w:r>
            <w:r w:rsidR="003C55EA">
              <w:rPr>
                <w:rFonts w:ascii="Times New Roman" w:eastAsia="Arial" w:hAnsi="Times New Roman" w:cs="Times New Roman"/>
                <w:sz w:val="24"/>
                <w:szCs w:val="24"/>
                <w:lang w:eastAsia="lt-LT"/>
              </w:rPr>
              <w:t>MOODLE</w:t>
            </w:r>
            <w:r w:rsidRPr="00B407A1">
              <w:rPr>
                <w:rFonts w:ascii="Times New Roman" w:eastAsia="Arial" w:hAnsi="Times New Roman" w:cs="Times New Roman"/>
                <w:sz w:val="24"/>
                <w:szCs w:val="24"/>
                <w:lang w:eastAsia="lt-LT"/>
              </w:rPr>
              <w:t xml:space="preserve"> mokymosi aplinka </w:t>
            </w:r>
            <w:r w:rsidRPr="00B407A1">
              <w:rPr>
                <w:rFonts w:ascii="Times New Roman" w:eastAsia="Arial" w:hAnsi="Times New Roman" w:cs="Times New Roman"/>
                <w:sz w:val="24"/>
                <w:szCs w:val="24"/>
                <w:lang w:eastAsia="lt-LT"/>
              </w:rPr>
              <w:lastRenderedPageBreak/>
              <w:t>naudojama tikslingai.</w:t>
            </w:r>
          </w:p>
          <w:p w14:paraId="3BCD024D" w14:textId="77777777" w:rsidR="002C3714" w:rsidRPr="00B407A1" w:rsidRDefault="002C3714" w:rsidP="00FF2157">
            <w:pPr>
              <w:jc w:val="both"/>
              <w:rPr>
                <w:rFonts w:ascii="Times New Roman" w:eastAsia="Arial" w:hAnsi="Times New Roman" w:cs="Times New Roman"/>
                <w:sz w:val="24"/>
                <w:szCs w:val="24"/>
                <w:lang w:eastAsia="lt-LT"/>
              </w:rPr>
            </w:pPr>
          </w:p>
          <w:p w14:paraId="42DE0DDA" w14:textId="77777777" w:rsidR="002C3714" w:rsidRPr="00B407A1" w:rsidRDefault="002C3714" w:rsidP="00FF2157">
            <w:pPr>
              <w:jc w:val="both"/>
              <w:rPr>
                <w:rFonts w:ascii="Times New Roman" w:eastAsia="Arial" w:hAnsi="Times New Roman" w:cs="Times New Roman"/>
                <w:sz w:val="24"/>
                <w:szCs w:val="24"/>
                <w:lang w:eastAsia="lt-LT"/>
              </w:rPr>
            </w:pPr>
          </w:p>
          <w:p w14:paraId="5BC641C8" w14:textId="77777777" w:rsidR="002C3714" w:rsidRPr="00B407A1" w:rsidRDefault="002C3714" w:rsidP="00FF2157">
            <w:pPr>
              <w:jc w:val="both"/>
              <w:rPr>
                <w:rFonts w:ascii="Times New Roman" w:eastAsia="Arial" w:hAnsi="Times New Roman" w:cs="Times New Roman"/>
                <w:sz w:val="24"/>
                <w:szCs w:val="24"/>
                <w:lang w:eastAsia="lt-LT"/>
              </w:rPr>
            </w:pPr>
          </w:p>
          <w:p w14:paraId="5FD66A79" w14:textId="77777777" w:rsidR="00181F47" w:rsidRPr="00B407A1" w:rsidRDefault="00460159" w:rsidP="00460159">
            <w:pPr>
              <w:pStyle w:val="Sraopastraipa"/>
              <w:ind w:left="29"/>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2.</w:t>
            </w:r>
            <w:r w:rsidR="00AC244D">
              <w:rPr>
                <w:rFonts w:ascii="Times New Roman" w:eastAsia="Arial" w:hAnsi="Times New Roman" w:cs="Times New Roman"/>
                <w:sz w:val="24"/>
                <w:szCs w:val="24"/>
                <w:lang w:eastAsia="lt-LT"/>
              </w:rPr>
              <w:t xml:space="preserve"> </w:t>
            </w:r>
            <w:r w:rsidR="008A6ABF" w:rsidRPr="00B407A1">
              <w:rPr>
                <w:rFonts w:ascii="Times New Roman" w:eastAsia="Arial" w:hAnsi="Times New Roman" w:cs="Times New Roman"/>
                <w:sz w:val="24"/>
                <w:szCs w:val="24"/>
                <w:lang w:eastAsia="lt-LT"/>
              </w:rPr>
              <w:t>70 proc. stebėt</w:t>
            </w:r>
            <w:r w:rsidRPr="00B407A1">
              <w:rPr>
                <w:rFonts w:ascii="Times New Roman" w:eastAsia="Arial" w:hAnsi="Times New Roman" w:cs="Times New Roman"/>
                <w:sz w:val="24"/>
                <w:szCs w:val="24"/>
                <w:lang w:eastAsia="lt-LT"/>
              </w:rPr>
              <w:t>ų</w:t>
            </w:r>
            <w:r w:rsidR="008A6ABF" w:rsidRPr="00B407A1">
              <w:rPr>
                <w:rFonts w:ascii="Times New Roman" w:eastAsia="Arial" w:hAnsi="Times New Roman" w:cs="Times New Roman"/>
                <w:sz w:val="24"/>
                <w:szCs w:val="24"/>
                <w:lang w:eastAsia="lt-LT"/>
              </w:rPr>
              <w:t xml:space="preserve"> pamok</w:t>
            </w:r>
            <w:r w:rsidRPr="00B407A1">
              <w:rPr>
                <w:rFonts w:ascii="Times New Roman" w:eastAsia="Arial" w:hAnsi="Times New Roman" w:cs="Times New Roman"/>
                <w:sz w:val="24"/>
                <w:szCs w:val="24"/>
                <w:lang w:eastAsia="lt-LT"/>
              </w:rPr>
              <w:t>ų</w:t>
            </w:r>
            <w:r w:rsidR="008A6ABF" w:rsidRPr="00B407A1">
              <w:rPr>
                <w:rFonts w:ascii="Times New Roman" w:eastAsia="Arial" w:hAnsi="Times New Roman" w:cs="Times New Roman"/>
                <w:sz w:val="24"/>
                <w:szCs w:val="24"/>
                <w:lang w:eastAsia="lt-LT"/>
              </w:rPr>
              <w:t xml:space="preserve"> buvo vertinama individuali mokinio pažanga, skaitmeninis raštingumas</w:t>
            </w:r>
            <w:r w:rsidRPr="00B407A1">
              <w:rPr>
                <w:rFonts w:ascii="Times New Roman" w:eastAsia="Arial" w:hAnsi="Times New Roman" w:cs="Times New Roman"/>
                <w:sz w:val="24"/>
                <w:szCs w:val="24"/>
                <w:lang w:eastAsia="lt-LT"/>
              </w:rPr>
              <w:t xml:space="preserve">, mokiniai skatinami įsivertinti, vyko individualizavimas ir diferencijavimas. </w:t>
            </w:r>
          </w:p>
        </w:tc>
      </w:tr>
      <w:tr w:rsidR="00C17751" w:rsidRPr="00B407A1" w14:paraId="05D50D44" w14:textId="77777777" w:rsidTr="005C53F6">
        <w:trPr>
          <w:trHeight w:val="471"/>
        </w:trPr>
        <w:tc>
          <w:tcPr>
            <w:tcW w:w="1962" w:type="dxa"/>
          </w:tcPr>
          <w:p w14:paraId="33D623EA" w14:textId="77777777" w:rsidR="002C3714" w:rsidRPr="00B407A1" w:rsidRDefault="002C3714" w:rsidP="002C3714">
            <w:pPr>
              <w:spacing w:line="252" w:lineRule="auto"/>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lastRenderedPageBreak/>
              <w:t>Pasirengti atnaujintų bendrųjų ugdymo programų (UTA) įgyvendinimui.</w:t>
            </w:r>
          </w:p>
          <w:p w14:paraId="392CA37F" w14:textId="77777777" w:rsidR="002C3714" w:rsidRPr="00B407A1" w:rsidRDefault="002C3714" w:rsidP="002C3714">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Metodinių grupių veiklos planų įgyvendinimas</w:t>
            </w:r>
          </w:p>
          <w:p w14:paraId="008910AA" w14:textId="77777777" w:rsidR="00C17751" w:rsidRPr="00B407A1" w:rsidRDefault="002C3714" w:rsidP="002C3714">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 3 priedai).</w:t>
            </w:r>
          </w:p>
        </w:tc>
        <w:tc>
          <w:tcPr>
            <w:tcW w:w="2829" w:type="dxa"/>
          </w:tcPr>
          <w:p w14:paraId="2550EED9" w14:textId="77777777" w:rsidR="00AF0B1E" w:rsidRPr="00B407A1" w:rsidRDefault="00AF0B1E" w:rsidP="00286873">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 xml:space="preserve">1. Organizuotos dalykų mokytojų diskusijos  dėl atnaujintų bendrųjų ugdymo programų ir kompetencijų ugdymo  ne vėliau kaip iki gegužės 1 d. </w:t>
            </w:r>
          </w:p>
          <w:p w14:paraId="2CE7D14D" w14:textId="77777777" w:rsidR="00AF0B1E" w:rsidRPr="00B407A1" w:rsidRDefault="00AF0B1E" w:rsidP="00AF0B1E">
            <w:pPr>
              <w:pStyle w:val="Sraopastraipa"/>
              <w:numPr>
                <w:ilvl w:val="0"/>
                <w:numId w:val="17"/>
              </w:numPr>
              <w:ind w:left="34"/>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2. Diskusijose dalyvauja ne mažiau kaip 80 proc. mokytojų.</w:t>
            </w:r>
          </w:p>
          <w:p w14:paraId="54554D7A" w14:textId="77777777" w:rsidR="00AF0B1E" w:rsidRPr="00B407A1" w:rsidRDefault="00AF0B1E" w:rsidP="00AF0B1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3. Atlikta situacijos analizė dėl UTA diegimo iki birželio 1 d.</w:t>
            </w:r>
          </w:p>
          <w:p w14:paraId="678A22FD" w14:textId="77777777" w:rsidR="00AF0B1E" w:rsidRPr="00B407A1" w:rsidRDefault="00AF0B1E" w:rsidP="00AF0B1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4. Parengtas UTA diegimo veiksmų planas 2022–2023 m. ne vėliau kaip iki rugsėjo 1 d.</w:t>
            </w:r>
          </w:p>
          <w:p w14:paraId="396D2804" w14:textId="77777777" w:rsidR="00AF0B1E" w:rsidRPr="00B407A1" w:rsidRDefault="00AF0B1E" w:rsidP="00AF0B1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5. Informacijos sklaida mokyklos bendruomenei apie UTA diegimą. Susirinkimų, straipsnių mokyklos internetinėje svetainėje ir kt. skaičius.</w:t>
            </w:r>
          </w:p>
          <w:p w14:paraId="2BA4EEB5" w14:textId="77777777" w:rsidR="00F93F7A" w:rsidRPr="00B407A1" w:rsidRDefault="00AF0B1E" w:rsidP="00AF0B1E">
            <w:pPr>
              <w:jc w:val="both"/>
              <w:rPr>
                <w:rFonts w:ascii="Times New Roman" w:hAnsi="Times New Roman" w:cs="Times New Roman"/>
                <w:color w:val="000000" w:themeColor="text1"/>
                <w:sz w:val="24"/>
                <w:szCs w:val="24"/>
              </w:rPr>
            </w:pPr>
            <w:r w:rsidRPr="00B407A1">
              <w:rPr>
                <w:rFonts w:ascii="Times New Roman" w:eastAsia="Arial" w:hAnsi="Times New Roman" w:cs="Times New Roman"/>
                <w:sz w:val="24"/>
                <w:szCs w:val="24"/>
                <w:lang w:eastAsia="lt-LT"/>
              </w:rPr>
              <w:t>6. UTA veiksmų plano 2022 m. suplanuotos veiklos įgyvendintos ne mažiau kaip 80 proc.</w:t>
            </w:r>
          </w:p>
          <w:p w14:paraId="716653A4" w14:textId="77777777" w:rsidR="00C17751" w:rsidRPr="00B407A1" w:rsidRDefault="00C17751" w:rsidP="00664618">
            <w:pPr>
              <w:ind w:left="-119"/>
              <w:jc w:val="both"/>
              <w:rPr>
                <w:rFonts w:ascii="Times New Roman" w:hAnsi="Times New Roman" w:cs="Times New Roman"/>
                <w:color w:val="000000" w:themeColor="text1"/>
                <w:sz w:val="24"/>
                <w:szCs w:val="24"/>
              </w:rPr>
            </w:pPr>
          </w:p>
        </w:tc>
        <w:tc>
          <w:tcPr>
            <w:tcW w:w="4956" w:type="dxa"/>
          </w:tcPr>
          <w:p w14:paraId="7DA3BC20" w14:textId="77777777" w:rsidR="0042101D" w:rsidRPr="00B407A1" w:rsidRDefault="0042101D" w:rsidP="00181F47">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Rezultatas pasiektas.</w:t>
            </w:r>
          </w:p>
          <w:p w14:paraId="0D751A14" w14:textId="77777777" w:rsidR="00286873" w:rsidRPr="00B407A1" w:rsidRDefault="00286873" w:rsidP="00286873">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lang w:eastAsia="en-GB"/>
              </w:rPr>
              <w:t>Nuo 2022 m. 01 mėn. iki 12 mėn. metodinėse grupėse mokytojai supažindinti su atnaujintais BP projektais. Visus metus kiekvieną antradienį vyko UTA komandos ZOOM pasitarimai.</w:t>
            </w:r>
          </w:p>
          <w:p w14:paraId="60762DE2" w14:textId="77777777" w:rsidR="00AC244D" w:rsidRPr="00B407A1" w:rsidRDefault="00286873" w:rsidP="00286873">
            <w:pPr>
              <w:kinsoku w:val="0"/>
              <w:overflowPunct w:val="0"/>
              <w:contextualSpacing/>
              <w:jc w:val="both"/>
              <w:textAlignment w:val="baseline"/>
              <w:rPr>
                <w:rFonts w:ascii="Times New Roman" w:hAnsi="Times New Roman" w:cs="Times New Roman"/>
                <w:color w:val="000000"/>
                <w:sz w:val="24"/>
                <w:szCs w:val="24"/>
                <w:u w:val="single"/>
              </w:rPr>
            </w:pPr>
            <w:r w:rsidRPr="00B407A1">
              <w:rPr>
                <w:rFonts w:ascii="Times New Roman" w:hAnsi="Times New Roman" w:cs="Times New Roman"/>
                <w:color w:val="000000"/>
                <w:sz w:val="24"/>
                <w:szCs w:val="24"/>
                <w:lang w:eastAsia="en-GB"/>
              </w:rPr>
              <w:t xml:space="preserve">Parengtas mokyklos ugdymo turinio atnaujinimo komunikacijos modelis. </w:t>
            </w:r>
            <w:hyperlink r:id="rId9" w:history="1">
              <w:r w:rsidRPr="00B407A1">
                <w:rPr>
                  <w:rFonts w:ascii="Times New Roman" w:hAnsi="Times New Roman" w:cs="Times New Roman"/>
                  <w:color w:val="000000"/>
                  <w:sz w:val="24"/>
                  <w:szCs w:val="24"/>
                  <w:u w:val="single"/>
                </w:rPr>
                <w:t>https://www.jaunimo.kaisiadorys.lm.lt</w:t>
              </w:r>
            </w:hyperlink>
            <w:r w:rsidR="00460159" w:rsidRPr="00B407A1">
              <w:rPr>
                <w:rFonts w:ascii="Times New Roman" w:hAnsi="Times New Roman" w:cs="Times New Roman"/>
                <w:color w:val="000000"/>
                <w:sz w:val="24"/>
                <w:szCs w:val="24"/>
                <w:u w:val="single"/>
              </w:rPr>
              <w:t xml:space="preserve"> </w:t>
            </w:r>
          </w:p>
          <w:p w14:paraId="30CB0EEB" w14:textId="77777777" w:rsidR="00286873" w:rsidRPr="00B407A1" w:rsidRDefault="00286873" w:rsidP="00286873">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rPr>
              <w:t>Diskusijose dalyvavo 90 proc. mokytojų.</w:t>
            </w:r>
          </w:p>
          <w:p w14:paraId="790822B6" w14:textId="77777777" w:rsidR="00286873" w:rsidRPr="00B407A1" w:rsidRDefault="00286873" w:rsidP="00286873">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lang w:eastAsia="en-GB"/>
              </w:rPr>
              <w:t>Atlikta pirminė situacijos analizė, numatyti darbo etapai UTA pasiruošimui ir įgyvendinimui.</w:t>
            </w:r>
          </w:p>
          <w:p w14:paraId="48289C0C" w14:textId="77777777" w:rsidR="00286873" w:rsidRPr="00B407A1" w:rsidRDefault="00286873" w:rsidP="00286873">
            <w:pPr>
              <w:kinsoku w:val="0"/>
              <w:overflowPunct w:val="0"/>
              <w:contextualSpacing/>
              <w:jc w:val="both"/>
              <w:textAlignment w:val="baseline"/>
              <w:rPr>
                <w:rFonts w:ascii="Times New Roman" w:hAnsi="Times New Roman" w:cs="Times New Roman"/>
                <w:color w:val="3333CC"/>
                <w:sz w:val="24"/>
                <w:szCs w:val="24"/>
                <w:lang w:eastAsia="en-GB"/>
              </w:rPr>
            </w:pPr>
            <w:r w:rsidRPr="00B407A1">
              <w:rPr>
                <w:rFonts w:ascii="Times New Roman" w:hAnsi="Times New Roman" w:cs="Times New Roman"/>
                <w:color w:val="000000"/>
                <w:sz w:val="24"/>
                <w:szCs w:val="24"/>
                <w:lang w:eastAsia="en-GB"/>
              </w:rPr>
              <w:t>Išgrynintos mokyklos, kaip besimokančios organizacijos, stipriosios ir tobulintinos sritys.</w:t>
            </w:r>
          </w:p>
          <w:p w14:paraId="58F762FB" w14:textId="77777777" w:rsidR="00286873" w:rsidRPr="00B407A1" w:rsidRDefault="00286873" w:rsidP="00286873">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lang w:eastAsia="en-GB"/>
              </w:rPr>
              <w:t>Parengtas 2022</w:t>
            </w:r>
            <w:r w:rsidRPr="00B407A1">
              <w:rPr>
                <w:rFonts w:ascii="Times New Roman" w:hAnsi="Times New Roman" w:cs="Times New Roman"/>
                <w:sz w:val="24"/>
                <w:szCs w:val="24"/>
              </w:rPr>
              <w:t>–2023 m.</w:t>
            </w:r>
            <w:r w:rsidRPr="00B407A1">
              <w:rPr>
                <w:rFonts w:ascii="Times New Roman" w:hAnsi="Times New Roman" w:cs="Times New Roman"/>
                <w:color w:val="000000"/>
                <w:sz w:val="24"/>
                <w:szCs w:val="24"/>
                <w:lang w:eastAsia="en-GB"/>
              </w:rPr>
              <w:t xml:space="preserve"> UTA diegimo planas, patvirtintas m</w:t>
            </w:r>
            <w:r w:rsidR="00AC244D">
              <w:rPr>
                <w:rFonts w:ascii="Times New Roman" w:hAnsi="Times New Roman" w:cs="Times New Roman"/>
                <w:color w:val="000000"/>
                <w:sz w:val="24"/>
                <w:szCs w:val="24"/>
                <w:lang w:eastAsia="en-GB"/>
              </w:rPr>
              <w:t>okyklos direktoriaus 2022-03-14</w:t>
            </w:r>
            <w:r w:rsidR="003C55EA">
              <w:rPr>
                <w:rFonts w:ascii="Times New Roman" w:hAnsi="Times New Roman" w:cs="Times New Roman"/>
                <w:color w:val="000000"/>
                <w:sz w:val="24"/>
                <w:szCs w:val="24"/>
                <w:lang w:eastAsia="en-GB"/>
              </w:rPr>
              <w:t>,</w:t>
            </w:r>
            <w:r w:rsidRPr="00B407A1">
              <w:rPr>
                <w:rFonts w:ascii="Times New Roman" w:hAnsi="Times New Roman" w:cs="Times New Roman"/>
                <w:color w:val="000000"/>
                <w:sz w:val="24"/>
                <w:szCs w:val="24"/>
                <w:lang w:eastAsia="en-GB"/>
              </w:rPr>
              <w:t xml:space="preserve"> įsakymas Nr. V-16</w:t>
            </w:r>
            <w:r w:rsidR="00AC244D">
              <w:rPr>
                <w:rFonts w:ascii="Times New Roman" w:hAnsi="Times New Roman" w:cs="Times New Roman"/>
                <w:color w:val="000000"/>
                <w:sz w:val="24"/>
                <w:szCs w:val="24"/>
                <w:lang w:eastAsia="en-GB"/>
              </w:rPr>
              <w:t>.</w:t>
            </w:r>
          </w:p>
          <w:p w14:paraId="259D233B" w14:textId="77777777" w:rsidR="00286873" w:rsidRPr="00B407A1" w:rsidRDefault="00286873" w:rsidP="00286873">
            <w:pPr>
              <w:kinsoku w:val="0"/>
              <w:overflowPunct w:val="0"/>
              <w:contextualSpacing/>
              <w:jc w:val="both"/>
              <w:textAlignment w:val="baseline"/>
              <w:rPr>
                <w:rFonts w:ascii="Times New Roman" w:hAnsi="Times New Roman" w:cs="Times New Roman"/>
                <w:color w:val="000000"/>
                <w:sz w:val="24"/>
                <w:szCs w:val="24"/>
                <w:u w:val="single"/>
              </w:rPr>
            </w:pPr>
            <w:r w:rsidRPr="00B407A1">
              <w:rPr>
                <w:rFonts w:ascii="Times New Roman" w:hAnsi="Times New Roman" w:cs="Times New Roman"/>
                <w:color w:val="000000"/>
                <w:sz w:val="24"/>
                <w:szCs w:val="24"/>
                <w:lang w:eastAsia="en-GB"/>
              </w:rPr>
              <w:t xml:space="preserve">Mokyklos interneto svetainėje sukurta skiltis UTA įgyvendinimui </w:t>
            </w:r>
            <w:hyperlink r:id="rId10" w:history="1">
              <w:r w:rsidRPr="00B407A1">
                <w:rPr>
                  <w:rFonts w:ascii="Times New Roman" w:hAnsi="Times New Roman" w:cs="Times New Roman"/>
                  <w:color w:val="000000"/>
                  <w:sz w:val="24"/>
                  <w:szCs w:val="24"/>
                  <w:u w:val="single"/>
                </w:rPr>
                <w:t>https://www.jaunimo.kaisiadorys.lm.lt</w:t>
              </w:r>
            </w:hyperlink>
            <w:r w:rsidRPr="00B407A1">
              <w:rPr>
                <w:rFonts w:ascii="Times New Roman" w:hAnsi="Times New Roman" w:cs="Times New Roman"/>
                <w:color w:val="000000"/>
                <w:sz w:val="24"/>
                <w:szCs w:val="24"/>
                <w:u w:val="single"/>
              </w:rPr>
              <w:t xml:space="preserve">  </w:t>
            </w:r>
          </w:p>
          <w:p w14:paraId="185D656E" w14:textId="77777777" w:rsidR="00286873" w:rsidRPr="00B407A1" w:rsidRDefault="00286873" w:rsidP="00286873">
            <w:pPr>
              <w:kinsoku w:val="0"/>
              <w:overflowPunct w:val="0"/>
              <w:contextualSpacing/>
              <w:jc w:val="both"/>
              <w:textAlignment w:val="baseline"/>
              <w:rPr>
                <w:rFonts w:ascii="Times New Roman" w:hAnsi="Times New Roman" w:cs="Times New Roman"/>
                <w:color w:val="000000" w:themeColor="text1"/>
                <w:sz w:val="24"/>
                <w:szCs w:val="24"/>
                <w:lang w:eastAsia="en-GB"/>
              </w:rPr>
            </w:pPr>
            <w:r w:rsidRPr="00B407A1">
              <w:rPr>
                <w:rFonts w:ascii="Times New Roman" w:hAnsi="Times New Roman" w:cs="Times New Roman"/>
                <w:color w:val="3333CC"/>
                <w:sz w:val="24"/>
                <w:szCs w:val="24"/>
                <w:lang w:eastAsia="en-GB"/>
              </w:rPr>
              <w:t xml:space="preserve"> </w:t>
            </w:r>
            <w:r w:rsidR="00AC244D">
              <w:rPr>
                <w:rFonts w:ascii="Times New Roman" w:hAnsi="Times New Roman" w:cs="Times New Roman"/>
                <w:color w:val="000000" w:themeColor="text1"/>
                <w:sz w:val="24"/>
                <w:szCs w:val="24"/>
                <w:lang w:eastAsia="en-GB"/>
              </w:rPr>
              <w:t>Į interneto svetainę patalpinti 2 straipsniai</w:t>
            </w:r>
            <w:r w:rsidRPr="00B407A1">
              <w:rPr>
                <w:rFonts w:ascii="Times New Roman" w:hAnsi="Times New Roman" w:cs="Times New Roman"/>
                <w:color w:val="000000" w:themeColor="text1"/>
                <w:sz w:val="24"/>
                <w:szCs w:val="24"/>
                <w:lang w:eastAsia="en-GB"/>
              </w:rPr>
              <w:t xml:space="preserve"> ir nuolat pildomas skyrius</w:t>
            </w:r>
            <w:r w:rsidR="00AC244D">
              <w:rPr>
                <w:rFonts w:ascii="Times New Roman" w:hAnsi="Times New Roman" w:cs="Times New Roman"/>
                <w:color w:val="000000" w:themeColor="text1"/>
                <w:sz w:val="24"/>
                <w:szCs w:val="24"/>
                <w:lang w:eastAsia="en-GB"/>
              </w:rPr>
              <w:t xml:space="preserve"> apie ugdymo turinio atnaujinimą</w:t>
            </w:r>
            <w:r w:rsidRPr="00B407A1">
              <w:rPr>
                <w:rFonts w:ascii="Times New Roman" w:hAnsi="Times New Roman" w:cs="Times New Roman"/>
                <w:color w:val="000000" w:themeColor="text1"/>
                <w:sz w:val="24"/>
                <w:szCs w:val="24"/>
                <w:lang w:eastAsia="en-GB"/>
              </w:rPr>
              <w:t>.</w:t>
            </w:r>
          </w:p>
          <w:p w14:paraId="5208DC04" w14:textId="77777777" w:rsidR="002C3714" w:rsidRPr="00B407A1" w:rsidRDefault="00286873" w:rsidP="00286873">
            <w:pPr>
              <w:contextualSpacing/>
              <w:jc w:val="both"/>
              <w:rPr>
                <w:rFonts w:ascii="Times New Roman" w:eastAsia="Arial" w:hAnsi="Times New Roman" w:cs="Times New Roman"/>
                <w:color w:val="000000" w:themeColor="text1"/>
                <w:sz w:val="24"/>
                <w:szCs w:val="24"/>
                <w:lang w:eastAsia="lt-LT"/>
              </w:rPr>
            </w:pPr>
            <w:r w:rsidRPr="00B407A1">
              <w:rPr>
                <w:rFonts w:ascii="Times New Roman" w:hAnsi="Times New Roman" w:cs="Times New Roman"/>
                <w:color w:val="000000" w:themeColor="text1"/>
              </w:rPr>
              <w:t xml:space="preserve">UTA veiksmų planas įgyvendintas </w:t>
            </w:r>
            <w:r w:rsidR="00460159" w:rsidRPr="00B407A1">
              <w:rPr>
                <w:rFonts w:ascii="Times New Roman" w:hAnsi="Times New Roman" w:cs="Times New Roman"/>
                <w:color w:val="000000" w:themeColor="text1"/>
              </w:rPr>
              <w:t>10</w:t>
            </w:r>
            <w:r w:rsidRPr="00B407A1">
              <w:rPr>
                <w:rFonts w:ascii="Times New Roman" w:hAnsi="Times New Roman" w:cs="Times New Roman"/>
                <w:color w:val="000000" w:themeColor="text1"/>
              </w:rPr>
              <w:t>0 procentų.</w:t>
            </w:r>
          </w:p>
          <w:p w14:paraId="38ED61FE" w14:textId="77777777" w:rsidR="008E52EE" w:rsidRPr="00B407A1" w:rsidRDefault="008E52EE" w:rsidP="008E52EE">
            <w:pPr>
              <w:jc w:val="both"/>
              <w:rPr>
                <w:rFonts w:ascii="Times New Roman" w:eastAsia="Arial" w:hAnsi="Times New Roman" w:cs="Times New Roman"/>
                <w:color w:val="000000" w:themeColor="text1"/>
                <w:sz w:val="24"/>
                <w:szCs w:val="24"/>
                <w:lang w:eastAsia="lt-LT"/>
              </w:rPr>
            </w:pPr>
          </w:p>
        </w:tc>
      </w:tr>
      <w:tr w:rsidR="00C17751" w:rsidRPr="00B407A1" w14:paraId="24514239" w14:textId="77777777" w:rsidTr="005C53F6">
        <w:trPr>
          <w:trHeight w:val="471"/>
        </w:trPr>
        <w:tc>
          <w:tcPr>
            <w:tcW w:w="1962" w:type="dxa"/>
          </w:tcPr>
          <w:p w14:paraId="596AA1D3" w14:textId="77777777" w:rsidR="00C17751" w:rsidRPr="00B407A1" w:rsidRDefault="00AF0B1E" w:rsidP="00AF0B1E">
            <w:pPr>
              <w:spacing w:line="252" w:lineRule="auto"/>
              <w:jc w:val="both"/>
              <w:rPr>
                <w:rFonts w:ascii="Times New Roman" w:eastAsia="Times New Roman" w:hAnsi="Times New Roman" w:cs="Times New Roman"/>
                <w:sz w:val="24"/>
                <w:szCs w:val="24"/>
                <w:lang w:eastAsia="lt-LT"/>
              </w:rPr>
            </w:pPr>
            <w:r w:rsidRPr="00B407A1">
              <w:rPr>
                <w:rFonts w:ascii="Times New Roman" w:hAnsi="Times New Roman" w:cs="Times New Roman"/>
                <w:sz w:val="24"/>
                <w:szCs w:val="24"/>
              </w:rPr>
              <w:t>Gerinti mokyklos veiklos kokybę.</w:t>
            </w:r>
            <w:r w:rsidRPr="00B407A1">
              <w:rPr>
                <w:rFonts w:ascii="Times New Roman" w:eastAsia="Times New Roman" w:hAnsi="Times New Roman" w:cs="Times New Roman"/>
                <w:sz w:val="24"/>
                <w:szCs w:val="24"/>
                <w:lang w:eastAsia="lt-LT"/>
              </w:rPr>
              <w:t xml:space="preserve"> Teikti savalaikę ir tikslingą individualią švietimo pagalbą stiprinant mokinių mokymosi motyvaciją, </w:t>
            </w:r>
            <w:r w:rsidRPr="00B407A1">
              <w:rPr>
                <w:rFonts w:ascii="Times New Roman" w:eastAsia="Times New Roman" w:hAnsi="Times New Roman" w:cs="Times New Roman"/>
                <w:sz w:val="24"/>
                <w:szCs w:val="24"/>
                <w:lang w:eastAsia="lt-LT"/>
              </w:rPr>
              <w:lastRenderedPageBreak/>
              <w:t>gerinant pažangumo rodiklius, emocinio saugumo užtikrinimą.</w:t>
            </w:r>
          </w:p>
        </w:tc>
        <w:tc>
          <w:tcPr>
            <w:tcW w:w="2829" w:type="dxa"/>
          </w:tcPr>
          <w:p w14:paraId="6ACEF75D" w14:textId="77777777" w:rsidR="00AF0B1E" w:rsidRPr="00B407A1" w:rsidRDefault="00AF0B1E" w:rsidP="00AF0B1E">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lastRenderedPageBreak/>
              <w:t>1. 82 proc. mokinių įgis pradinį išsilavinimą.</w:t>
            </w:r>
          </w:p>
          <w:p w14:paraId="20F49137" w14:textId="77777777" w:rsidR="00AF0B1E" w:rsidRPr="00B407A1" w:rsidRDefault="00AF0B1E" w:rsidP="00AF0B1E">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 71 proc. mokinių įgis pagrindinį išsilavinimą.</w:t>
            </w:r>
          </w:p>
          <w:p w14:paraId="6173AA25" w14:textId="77777777" w:rsidR="00AF0B1E" w:rsidRPr="00B407A1" w:rsidRDefault="00AF0B1E" w:rsidP="00AF0B1E">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3. 40  proc. abiturientų įgis vidurinį išsilavinimą.</w:t>
            </w:r>
          </w:p>
          <w:p w14:paraId="2D532C01" w14:textId="77777777" w:rsidR="00AF0B1E" w:rsidRPr="00B407A1" w:rsidRDefault="00AF0B1E" w:rsidP="00AF0B1E">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eastAsia="Times New Roman" w:hAnsi="Times New Roman" w:cs="Times New Roman"/>
                <w:sz w:val="24"/>
                <w:szCs w:val="24"/>
                <w:lang w:eastAsia="lt-LT"/>
              </w:rPr>
              <w:t>4. 10 proc. p</w:t>
            </w:r>
            <w:r w:rsidRPr="00B407A1">
              <w:rPr>
                <w:rFonts w:ascii="Times New Roman" w:hAnsi="Times New Roman" w:cs="Times New Roman"/>
                <w:sz w:val="24"/>
                <w:szCs w:val="24"/>
              </w:rPr>
              <w:t>agerės mokinių mokymosi pažanga nuo padariusiųjų pažangą 202</w:t>
            </w:r>
            <w:r w:rsidR="00286873" w:rsidRPr="00B407A1">
              <w:rPr>
                <w:rFonts w:ascii="Times New Roman" w:hAnsi="Times New Roman" w:cs="Times New Roman"/>
                <w:sz w:val="24"/>
                <w:szCs w:val="24"/>
              </w:rPr>
              <w:t>1</w:t>
            </w:r>
            <w:r w:rsidRPr="00B407A1">
              <w:rPr>
                <w:rFonts w:ascii="Times New Roman" w:hAnsi="Times New Roman" w:cs="Times New Roman"/>
                <w:sz w:val="24"/>
                <w:szCs w:val="24"/>
              </w:rPr>
              <w:t>-202</w:t>
            </w:r>
            <w:r w:rsidR="00286873" w:rsidRPr="00B407A1">
              <w:rPr>
                <w:rFonts w:ascii="Times New Roman" w:hAnsi="Times New Roman" w:cs="Times New Roman"/>
                <w:sz w:val="24"/>
                <w:szCs w:val="24"/>
              </w:rPr>
              <w:t>2</w:t>
            </w:r>
            <w:r w:rsidRPr="00B407A1">
              <w:rPr>
                <w:rFonts w:ascii="Times New Roman" w:hAnsi="Times New Roman" w:cs="Times New Roman"/>
                <w:sz w:val="24"/>
                <w:szCs w:val="24"/>
              </w:rPr>
              <w:t xml:space="preserve"> m. m. </w:t>
            </w:r>
          </w:p>
          <w:p w14:paraId="6ACBDEAE" w14:textId="77777777" w:rsidR="00AF0B1E" w:rsidRPr="00B407A1" w:rsidRDefault="00AF0B1E" w:rsidP="00AF0B1E">
            <w:pPr>
              <w:contextualSpacing/>
              <w:jc w:val="both"/>
              <w:rPr>
                <w:rFonts w:ascii="Times New Roman" w:hAnsi="Times New Roman" w:cs="Times New Roman"/>
                <w:sz w:val="24"/>
                <w:szCs w:val="24"/>
              </w:rPr>
            </w:pPr>
            <w:r w:rsidRPr="00B407A1">
              <w:rPr>
                <w:rFonts w:ascii="Times New Roman" w:hAnsi="Times New Roman" w:cs="Times New Roman"/>
                <w:sz w:val="24"/>
                <w:szCs w:val="24"/>
              </w:rPr>
              <w:lastRenderedPageBreak/>
              <w:t>5. 50 proc. abiturientų, pasirinkusių laikyti lietuvių kalbos ir literatūros bei technologijų  mokyklinius brandos egzaminus, įvertinimas bus ne mažesnis 7 balai.</w:t>
            </w:r>
          </w:p>
          <w:p w14:paraId="2A2A9B85" w14:textId="77777777" w:rsidR="00AF0B1E" w:rsidRPr="00B407A1" w:rsidRDefault="00AF0B1E" w:rsidP="00AF0B1E">
            <w:pPr>
              <w:contextualSpacing/>
              <w:jc w:val="both"/>
              <w:rPr>
                <w:rFonts w:ascii="Times New Roman" w:hAnsi="Times New Roman" w:cs="Times New Roman"/>
                <w:sz w:val="24"/>
                <w:szCs w:val="24"/>
              </w:rPr>
            </w:pPr>
            <w:r w:rsidRPr="00B407A1">
              <w:rPr>
                <w:rFonts w:ascii="Times New Roman" w:hAnsi="Times New Roman" w:cs="Times New Roman"/>
                <w:sz w:val="24"/>
                <w:szCs w:val="24"/>
              </w:rPr>
              <w:t xml:space="preserve"> 6. 15 proc. mokyklos dešimtos klasės mokinių, laikančių PUPP, rezultatas bus ne mažesnis nei 7 balai.</w:t>
            </w:r>
          </w:p>
          <w:p w14:paraId="3F9CFCC8" w14:textId="77777777" w:rsidR="00F93F7A" w:rsidRPr="00B407A1" w:rsidRDefault="00F93F7A" w:rsidP="00664618">
            <w:pPr>
              <w:ind w:left="-119"/>
              <w:jc w:val="both"/>
              <w:rPr>
                <w:rFonts w:ascii="Times New Roman" w:eastAsia="Times New Roman" w:hAnsi="Times New Roman" w:cs="Times New Roman"/>
                <w:sz w:val="24"/>
                <w:szCs w:val="24"/>
                <w:lang w:eastAsia="lt-LT"/>
              </w:rPr>
            </w:pPr>
          </w:p>
          <w:p w14:paraId="049A58BB" w14:textId="77777777" w:rsidR="00C17751" w:rsidRPr="00B407A1" w:rsidRDefault="00C17751" w:rsidP="00664618">
            <w:pPr>
              <w:ind w:left="-119"/>
              <w:jc w:val="both"/>
              <w:rPr>
                <w:rFonts w:ascii="Times New Roman" w:hAnsi="Times New Roman" w:cs="Times New Roman"/>
                <w:sz w:val="24"/>
                <w:szCs w:val="24"/>
              </w:rPr>
            </w:pPr>
          </w:p>
        </w:tc>
        <w:tc>
          <w:tcPr>
            <w:tcW w:w="4956" w:type="dxa"/>
          </w:tcPr>
          <w:p w14:paraId="304AA9C5" w14:textId="77777777" w:rsidR="00804290" w:rsidRPr="00B407A1" w:rsidRDefault="00804290" w:rsidP="00286873">
            <w:pPr>
              <w:jc w:val="both"/>
              <w:rPr>
                <w:rFonts w:ascii="Times New Roman" w:hAnsi="Times New Roman" w:cs="Times New Roman"/>
                <w:sz w:val="24"/>
                <w:szCs w:val="24"/>
              </w:rPr>
            </w:pPr>
            <w:r w:rsidRPr="00B407A1">
              <w:rPr>
                <w:rFonts w:ascii="Times New Roman" w:hAnsi="Times New Roman" w:cs="Times New Roman"/>
                <w:sz w:val="24"/>
                <w:szCs w:val="24"/>
              </w:rPr>
              <w:lastRenderedPageBreak/>
              <w:t>Rezultatas pasiektas iš dalies</w:t>
            </w:r>
            <w:r w:rsidR="00621F3F" w:rsidRPr="00B407A1">
              <w:rPr>
                <w:rFonts w:ascii="Times New Roman" w:hAnsi="Times New Roman" w:cs="Times New Roman"/>
                <w:sz w:val="24"/>
                <w:szCs w:val="24"/>
              </w:rPr>
              <w:t xml:space="preserve"> dėl didelės mokinių kaitos.</w:t>
            </w:r>
          </w:p>
          <w:p w14:paraId="3B5FA802" w14:textId="77777777" w:rsidR="00286873" w:rsidRPr="00B407A1" w:rsidRDefault="00286873" w:rsidP="00286873">
            <w:pPr>
              <w:jc w:val="both"/>
              <w:rPr>
                <w:rFonts w:ascii="Times New Roman" w:hAnsi="Times New Roman" w:cs="Times New Roman"/>
                <w:sz w:val="24"/>
                <w:szCs w:val="24"/>
              </w:rPr>
            </w:pPr>
            <w:r w:rsidRPr="00B407A1">
              <w:rPr>
                <w:rFonts w:ascii="Times New Roman" w:hAnsi="Times New Roman" w:cs="Times New Roman"/>
                <w:sz w:val="24"/>
                <w:szCs w:val="24"/>
              </w:rPr>
              <w:t>1. 100 proc. mokinių įgijo pradinį išsilavinimą.</w:t>
            </w:r>
          </w:p>
          <w:p w14:paraId="5FBD2C77" w14:textId="77777777" w:rsidR="004F3A63" w:rsidRPr="00B407A1" w:rsidRDefault="004F3A63" w:rsidP="00286873">
            <w:pPr>
              <w:jc w:val="both"/>
              <w:rPr>
                <w:rFonts w:ascii="Times New Roman" w:hAnsi="Times New Roman" w:cs="Times New Roman"/>
                <w:sz w:val="24"/>
                <w:szCs w:val="24"/>
              </w:rPr>
            </w:pPr>
          </w:p>
          <w:p w14:paraId="775FC5F7" w14:textId="77777777" w:rsidR="00286873" w:rsidRPr="00B407A1" w:rsidRDefault="004F3A63" w:rsidP="004F3A63">
            <w:pPr>
              <w:ind w:left="29"/>
              <w:jc w:val="both"/>
              <w:rPr>
                <w:rFonts w:ascii="Times New Roman" w:hAnsi="Times New Roman" w:cs="Times New Roman"/>
                <w:sz w:val="24"/>
                <w:szCs w:val="24"/>
              </w:rPr>
            </w:pPr>
            <w:r w:rsidRPr="00B407A1">
              <w:rPr>
                <w:rFonts w:ascii="Times New Roman" w:hAnsi="Times New Roman" w:cs="Times New Roman"/>
                <w:sz w:val="24"/>
                <w:szCs w:val="24"/>
              </w:rPr>
              <w:t>2.</w:t>
            </w:r>
            <w:r w:rsidR="00AC244D">
              <w:rPr>
                <w:rFonts w:ascii="Times New Roman" w:hAnsi="Times New Roman" w:cs="Times New Roman"/>
                <w:sz w:val="24"/>
                <w:szCs w:val="24"/>
              </w:rPr>
              <w:t xml:space="preserve"> </w:t>
            </w:r>
            <w:r w:rsidR="00286873" w:rsidRPr="00B407A1">
              <w:rPr>
                <w:rFonts w:ascii="Times New Roman" w:hAnsi="Times New Roman" w:cs="Times New Roman"/>
                <w:sz w:val="24"/>
                <w:szCs w:val="24"/>
              </w:rPr>
              <w:t>58,5 mokinių įgijo pagrindinį išsilavinimą.</w:t>
            </w:r>
          </w:p>
          <w:p w14:paraId="303A94C9" w14:textId="77777777" w:rsidR="004F3A63" w:rsidRPr="00B407A1" w:rsidRDefault="004F3A63" w:rsidP="004F3A63">
            <w:pPr>
              <w:pStyle w:val="Sraopastraipa"/>
              <w:ind w:left="522"/>
              <w:jc w:val="both"/>
              <w:rPr>
                <w:rFonts w:ascii="Times New Roman" w:hAnsi="Times New Roman" w:cs="Times New Roman"/>
                <w:sz w:val="24"/>
                <w:szCs w:val="24"/>
              </w:rPr>
            </w:pPr>
          </w:p>
          <w:p w14:paraId="526AA6D4" w14:textId="77777777" w:rsidR="00286873" w:rsidRPr="00B407A1" w:rsidRDefault="00286873" w:rsidP="00286873">
            <w:pPr>
              <w:jc w:val="both"/>
              <w:rPr>
                <w:rFonts w:ascii="Times New Roman" w:hAnsi="Times New Roman" w:cs="Times New Roman"/>
                <w:sz w:val="24"/>
                <w:szCs w:val="24"/>
              </w:rPr>
            </w:pPr>
            <w:r w:rsidRPr="00B407A1">
              <w:rPr>
                <w:rFonts w:ascii="Times New Roman" w:hAnsi="Times New Roman" w:cs="Times New Roman"/>
                <w:sz w:val="24"/>
                <w:szCs w:val="24"/>
              </w:rPr>
              <w:t>3. 36 proc.</w:t>
            </w:r>
            <w:r w:rsidR="00AC244D">
              <w:rPr>
                <w:rFonts w:ascii="Times New Roman" w:hAnsi="Times New Roman" w:cs="Times New Roman"/>
                <w:sz w:val="24"/>
                <w:szCs w:val="24"/>
              </w:rPr>
              <w:t xml:space="preserve"> mokinių</w:t>
            </w:r>
            <w:r w:rsidRPr="00B407A1">
              <w:rPr>
                <w:rFonts w:ascii="Times New Roman" w:hAnsi="Times New Roman" w:cs="Times New Roman"/>
                <w:sz w:val="24"/>
                <w:szCs w:val="24"/>
              </w:rPr>
              <w:t xml:space="preserve"> įgijo vi</w:t>
            </w:r>
            <w:r w:rsidR="004F3A63" w:rsidRPr="00B407A1">
              <w:rPr>
                <w:rFonts w:ascii="Times New Roman" w:hAnsi="Times New Roman" w:cs="Times New Roman"/>
                <w:sz w:val="24"/>
                <w:szCs w:val="24"/>
              </w:rPr>
              <w:t>durinį išsilavinimą.</w:t>
            </w:r>
          </w:p>
          <w:p w14:paraId="608EFB9D" w14:textId="77777777" w:rsidR="004F3A63" w:rsidRPr="00B407A1" w:rsidRDefault="004F3A63" w:rsidP="00286873">
            <w:pPr>
              <w:jc w:val="both"/>
              <w:rPr>
                <w:rFonts w:ascii="Times New Roman" w:hAnsi="Times New Roman" w:cs="Times New Roman"/>
                <w:sz w:val="24"/>
                <w:szCs w:val="24"/>
              </w:rPr>
            </w:pPr>
          </w:p>
          <w:p w14:paraId="6857A5C0" w14:textId="77777777" w:rsidR="00286873" w:rsidRPr="00B407A1" w:rsidRDefault="00286873" w:rsidP="00286873">
            <w:pPr>
              <w:jc w:val="both"/>
              <w:rPr>
                <w:rFonts w:ascii="Times New Roman" w:hAnsi="Times New Roman" w:cs="Times New Roman"/>
                <w:sz w:val="24"/>
                <w:szCs w:val="24"/>
              </w:rPr>
            </w:pPr>
            <w:r w:rsidRPr="00B407A1">
              <w:rPr>
                <w:rFonts w:ascii="Times New Roman" w:hAnsi="Times New Roman" w:cs="Times New Roman"/>
                <w:sz w:val="24"/>
                <w:szCs w:val="24"/>
              </w:rPr>
              <w:t>4.</w:t>
            </w:r>
            <w:r w:rsidR="00804290" w:rsidRPr="00B407A1">
              <w:rPr>
                <w:rFonts w:ascii="Times New Roman" w:hAnsi="Times New Roman" w:cs="Times New Roman"/>
                <w:sz w:val="24"/>
                <w:szCs w:val="24"/>
              </w:rPr>
              <w:t xml:space="preserve"> 12 proc. pagerėjo mokinių mokymosi pažanga nuo padariusiųjų pažangą 2021-2022 </w:t>
            </w:r>
            <w:proofErr w:type="spellStart"/>
            <w:r w:rsidR="00804290" w:rsidRPr="00B407A1">
              <w:rPr>
                <w:rFonts w:ascii="Times New Roman" w:hAnsi="Times New Roman" w:cs="Times New Roman"/>
                <w:sz w:val="24"/>
                <w:szCs w:val="24"/>
              </w:rPr>
              <w:t>m.m</w:t>
            </w:r>
            <w:proofErr w:type="spellEnd"/>
            <w:r w:rsidR="00804290" w:rsidRPr="00B407A1">
              <w:rPr>
                <w:rFonts w:ascii="Times New Roman" w:hAnsi="Times New Roman" w:cs="Times New Roman"/>
                <w:sz w:val="24"/>
                <w:szCs w:val="24"/>
              </w:rPr>
              <w:t>.</w:t>
            </w:r>
          </w:p>
          <w:p w14:paraId="057EB04A" w14:textId="77777777" w:rsidR="00286873" w:rsidRPr="00B407A1" w:rsidRDefault="00286873" w:rsidP="00286873">
            <w:pPr>
              <w:jc w:val="both"/>
              <w:rPr>
                <w:rFonts w:ascii="Times New Roman" w:hAnsi="Times New Roman" w:cs="Times New Roman"/>
                <w:sz w:val="24"/>
                <w:szCs w:val="24"/>
              </w:rPr>
            </w:pPr>
            <w:r w:rsidRPr="00B407A1">
              <w:rPr>
                <w:rFonts w:ascii="Times New Roman" w:hAnsi="Times New Roman" w:cs="Times New Roman"/>
                <w:sz w:val="24"/>
                <w:szCs w:val="24"/>
              </w:rPr>
              <w:lastRenderedPageBreak/>
              <w:t>5. 2021 m. 64 proc. abiturientų, laikiusių lietuvių kalbos ir literatūros bei technologijų mokyklinius brandos egz</w:t>
            </w:r>
            <w:r w:rsidR="008B5F50">
              <w:rPr>
                <w:rFonts w:ascii="Times New Roman" w:hAnsi="Times New Roman" w:cs="Times New Roman"/>
                <w:sz w:val="24"/>
                <w:szCs w:val="24"/>
              </w:rPr>
              <w:t>aminus, gavo  7  ir daugiau balus</w:t>
            </w:r>
            <w:r w:rsidRPr="00B407A1">
              <w:rPr>
                <w:rFonts w:ascii="Times New Roman" w:hAnsi="Times New Roman" w:cs="Times New Roman"/>
                <w:sz w:val="24"/>
                <w:szCs w:val="24"/>
              </w:rPr>
              <w:t>.</w:t>
            </w:r>
          </w:p>
          <w:p w14:paraId="683DABD2" w14:textId="77777777" w:rsidR="00C17751" w:rsidRPr="00B407A1" w:rsidRDefault="00286873" w:rsidP="00286873">
            <w:pPr>
              <w:jc w:val="both"/>
              <w:rPr>
                <w:rFonts w:ascii="Times New Roman" w:hAnsi="Times New Roman" w:cs="Times New Roman"/>
                <w:sz w:val="24"/>
                <w:szCs w:val="24"/>
              </w:rPr>
            </w:pPr>
            <w:r w:rsidRPr="00B407A1">
              <w:rPr>
                <w:rFonts w:ascii="Times New Roman" w:hAnsi="Times New Roman" w:cs="Times New Roman"/>
                <w:sz w:val="24"/>
                <w:szCs w:val="24"/>
              </w:rPr>
              <w:t xml:space="preserve"> 2022 m. </w:t>
            </w:r>
            <w:r w:rsidR="00BC71D2" w:rsidRPr="00B407A1">
              <w:rPr>
                <w:rFonts w:ascii="Times New Roman" w:hAnsi="Times New Roman" w:cs="Times New Roman"/>
                <w:sz w:val="24"/>
                <w:szCs w:val="24"/>
              </w:rPr>
              <w:t>65,2</w:t>
            </w:r>
            <w:r w:rsidRPr="00B407A1">
              <w:rPr>
                <w:rFonts w:ascii="Times New Roman" w:hAnsi="Times New Roman" w:cs="Times New Roman"/>
                <w:sz w:val="24"/>
                <w:szCs w:val="24"/>
              </w:rPr>
              <w:t xml:space="preserve"> proc. abiturientų, pasirinkusių laikyti lietuvių kalbos ir literatūros bei technologijų  mokyklinius brandos egzaminus, </w:t>
            </w:r>
            <w:r w:rsidR="008B5F50">
              <w:rPr>
                <w:rFonts w:ascii="Times New Roman" w:hAnsi="Times New Roman" w:cs="Times New Roman"/>
                <w:sz w:val="24"/>
                <w:szCs w:val="24"/>
              </w:rPr>
              <w:t>gavo 7 ir daugiau balus</w:t>
            </w:r>
            <w:r w:rsidR="007244D7" w:rsidRPr="00B407A1">
              <w:rPr>
                <w:rFonts w:ascii="Times New Roman" w:hAnsi="Times New Roman" w:cs="Times New Roman"/>
                <w:sz w:val="24"/>
                <w:szCs w:val="24"/>
              </w:rPr>
              <w:t>.</w:t>
            </w:r>
          </w:p>
          <w:p w14:paraId="20F5862F" w14:textId="77777777" w:rsidR="007244D7" w:rsidRPr="00B407A1" w:rsidRDefault="007244D7" w:rsidP="007244D7">
            <w:pPr>
              <w:jc w:val="both"/>
              <w:rPr>
                <w:rFonts w:ascii="Times New Roman" w:hAnsi="Times New Roman" w:cs="Times New Roman"/>
                <w:sz w:val="24"/>
                <w:szCs w:val="24"/>
              </w:rPr>
            </w:pPr>
            <w:r w:rsidRPr="00B407A1">
              <w:rPr>
                <w:rFonts w:ascii="Times New Roman" w:hAnsi="Times New Roman" w:cs="Times New Roman"/>
                <w:sz w:val="24"/>
                <w:szCs w:val="24"/>
              </w:rPr>
              <w:t xml:space="preserve">6. </w:t>
            </w:r>
            <w:r w:rsidR="00460159" w:rsidRPr="00B407A1">
              <w:rPr>
                <w:rFonts w:ascii="Times New Roman" w:hAnsi="Times New Roman" w:cs="Times New Roman"/>
                <w:sz w:val="24"/>
                <w:szCs w:val="24"/>
              </w:rPr>
              <w:t xml:space="preserve">2021 m. </w:t>
            </w:r>
            <w:r w:rsidRPr="00B407A1">
              <w:rPr>
                <w:rFonts w:ascii="Times New Roman" w:hAnsi="Times New Roman" w:cs="Times New Roman"/>
                <w:sz w:val="24"/>
                <w:szCs w:val="24"/>
              </w:rPr>
              <w:t>16 proc. mok</w:t>
            </w:r>
            <w:r w:rsidR="008B5F50">
              <w:rPr>
                <w:rFonts w:ascii="Times New Roman" w:hAnsi="Times New Roman" w:cs="Times New Roman"/>
                <w:sz w:val="24"/>
                <w:szCs w:val="24"/>
              </w:rPr>
              <w:t>yklos 10 (II)</w:t>
            </w:r>
            <w:r w:rsidRPr="00B407A1">
              <w:rPr>
                <w:rFonts w:ascii="Times New Roman" w:hAnsi="Times New Roman" w:cs="Times New Roman"/>
                <w:sz w:val="24"/>
                <w:szCs w:val="24"/>
              </w:rPr>
              <w:t xml:space="preserve"> klasės mokinių, laikančių PUPP, gavo 7 balus.</w:t>
            </w:r>
          </w:p>
          <w:p w14:paraId="06298C53" w14:textId="77777777" w:rsidR="00460159" w:rsidRPr="00B407A1" w:rsidRDefault="00460159" w:rsidP="007244D7">
            <w:pPr>
              <w:jc w:val="both"/>
              <w:rPr>
                <w:rFonts w:ascii="Times New Roman" w:hAnsi="Times New Roman" w:cs="Times New Roman"/>
                <w:sz w:val="24"/>
                <w:szCs w:val="24"/>
              </w:rPr>
            </w:pPr>
            <w:r w:rsidRPr="00B407A1">
              <w:rPr>
                <w:rFonts w:ascii="Times New Roman" w:hAnsi="Times New Roman" w:cs="Times New Roman"/>
                <w:sz w:val="24"/>
                <w:szCs w:val="24"/>
              </w:rPr>
              <w:t xml:space="preserve">2022 m. 15,8 proc. mokyklos </w:t>
            </w:r>
            <w:r w:rsidR="008B5F50">
              <w:rPr>
                <w:rFonts w:ascii="Times New Roman" w:hAnsi="Times New Roman" w:cs="Times New Roman"/>
                <w:sz w:val="24"/>
                <w:szCs w:val="24"/>
              </w:rPr>
              <w:t>10 (II)</w:t>
            </w:r>
            <w:r w:rsidRPr="00B407A1">
              <w:rPr>
                <w:rFonts w:ascii="Times New Roman" w:hAnsi="Times New Roman" w:cs="Times New Roman"/>
                <w:sz w:val="24"/>
                <w:szCs w:val="24"/>
              </w:rPr>
              <w:t xml:space="preserve"> klasės mokinių, laikančių PUPP, gavo 7 balus.</w:t>
            </w:r>
          </w:p>
          <w:p w14:paraId="02F8F810" w14:textId="77777777" w:rsidR="00460159" w:rsidRPr="00B407A1" w:rsidRDefault="00460159" w:rsidP="007244D7">
            <w:pPr>
              <w:jc w:val="both"/>
              <w:rPr>
                <w:rFonts w:ascii="Times New Roman" w:eastAsia="Arial" w:hAnsi="Times New Roman" w:cs="Times New Roman"/>
                <w:sz w:val="24"/>
                <w:szCs w:val="24"/>
                <w:lang w:eastAsia="lt-LT"/>
              </w:rPr>
            </w:pPr>
            <w:r w:rsidRPr="00B407A1">
              <w:rPr>
                <w:rFonts w:ascii="Times New Roman" w:hAnsi="Times New Roman" w:cs="Times New Roman"/>
                <w:sz w:val="24"/>
                <w:szCs w:val="24"/>
              </w:rPr>
              <w:t xml:space="preserve">Lyginant dvejų metų vertinimus, rezultatai </w:t>
            </w:r>
            <w:r w:rsidR="00D62205" w:rsidRPr="00B407A1">
              <w:rPr>
                <w:rFonts w:ascii="Times New Roman" w:hAnsi="Times New Roman" w:cs="Times New Roman"/>
                <w:sz w:val="24"/>
                <w:szCs w:val="24"/>
              </w:rPr>
              <w:t xml:space="preserve">truputi </w:t>
            </w:r>
            <w:r w:rsidRPr="00B407A1">
              <w:rPr>
                <w:rFonts w:ascii="Times New Roman" w:hAnsi="Times New Roman" w:cs="Times New Roman"/>
                <w:sz w:val="24"/>
                <w:szCs w:val="24"/>
              </w:rPr>
              <w:t>sumažėjo.</w:t>
            </w:r>
          </w:p>
        </w:tc>
      </w:tr>
      <w:tr w:rsidR="00C17751" w:rsidRPr="00B407A1" w14:paraId="7B5081B0" w14:textId="77777777" w:rsidTr="005C53F6">
        <w:trPr>
          <w:trHeight w:val="471"/>
        </w:trPr>
        <w:tc>
          <w:tcPr>
            <w:tcW w:w="1962" w:type="dxa"/>
          </w:tcPr>
          <w:p w14:paraId="5C665854" w14:textId="77777777" w:rsidR="00AF0B1E" w:rsidRPr="00B407A1" w:rsidRDefault="00AF0B1E" w:rsidP="00AF0B1E">
            <w:pPr>
              <w:ind w:left="10" w:right="-15"/>
              <w:rPr>
                <w:rFonts w:ascii="Times New Roman" w:eastAsia="Calibri" w:hAnsi="Times New Roman" w:cs="Times New Roman"/>
                <w:sz w:val="24"/>
                <w:szCs w:val="24"/>
              </w:rPr>
            </w:pPr>
            <w:r w:rsidRPr="00B407A1">
              <w:rPr>
                <w:rFonts w:ascii="Times New Roman" w:eastAsia="Times New Roman" w:hAnsi="Times New Roman" w:cs="Times New Roman"/>
                <w:sz w:val="24"/>
                <w:szCs w:val="24"/>
                <w:lang w:eastAsia="lt-LT"/>
              </w:rPr>
              <w:lastRenderedPageBreak/>
              <w:t xml:space="preserve">Mokinių karjeros kompetencijų ugdymas. </w:t>
            </w:r>
            <w:r w:rsidRPr="00B407A1">
              <w:rPr>
                <w:rFonts w:ascii="Times New Roman" w:eastAsia="Calibri" w:hAnsi="Times New Roman" w:cs="Times New Roman"/>
                <w:sz w:val="24"/>
                <w:szCs w:val="24"/>
              </w:rPr>
              <w:t xml:space="preserve">Ugdymo karjerai </w:t>
            </w:r>
          </w:p>
          <w:p w14:paraId="5D577444" w14:textId="77777777" w:rsidR="00C17751" w:rsidRPr="00B407A1" w:rsidRDefault="00AF0B1E" w:rsidP="00BC71D2">
            <w:pPr>
              <w:ind w:left="10" w:right="-15"/>
              <w:rPr>
                <w:rFonts w:ascii="Times New Roman" w:eastAsia="Calibri" w:hAnsi="Times New Roman" w:cs="Times New Roman"/>
                <w:sz w:val="24"/>
                <w:szCs w:val="24"/>
              </w:rPr>
            </w:pPr>
            <w:r w:rsidRPr="00B407A1">
              <w:rPr>
                <w:rFonts w:ascii="Times New Roman" w:eastAsia="Calibri" w:hAnsi="Times New Roman" w:cs="Times New Roman"/>
                <w:sz w:val="24"/>
                <w:szCs w:val="24"/>
              </w:rPr>
              <w:t xml:space="preserve"> integracijos atskirų dalykų pamokose plano įgyvendinimas</w:t>
            </w:r>
            <w:r w:rsidR="00BC71D2" w:rsidRPr="00B407A1">
              <w:rPr>
                <w:rFonts w:ascii="Times New Roman" w:eastAsia="Arial" w:hAnsi="Times New Roman" w:cs="Times New Roman"/>
                <w:sz w:val="24"/>
                <w:szCs w:val="24"/>
                <w:lang w:eastAsia="lt-LT"/>
              </w:rPr>
              <w:t>.</w:t>
            </w:r>
          </w:p>
        </w:tc>
        <w:tc>
          <w:tcPr>
            <w:tcW w:w="2829" w:type="dxa"/>
          </w:tcPr>
          <w:p w14:paraId="7F14482A" w14:textId="77777777" w:rsidR="00AF0B1E" w:rsidRPr="00B407A1" w:rsidRDefault="00574A21" w:rsidP="00AF0B1E">
            <w:pPr>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 100 proc. dalykų mokytojų</w:t>
            </w:r>
            <w:r w:rsidR="00AF0B1E" w:rsidRPr="00B407A1">
              <w:rPr>
                <w:rFonts w:ascii="Times New Roman" w:eastAsia="Times New Roman" w:hAnsi="Times New Roman" w:cs="Times New Roman"/>
                <w:sz w:val="24"/>
                <w:szCs w:val="24"/>
                <w:lang w:eastAsia="lt-LT"/>
              </w:rPr>
              <w:t xml:space="preserve"> įtrauks karjeros planavimo temas į mokomuosius dalykus.</w:t>
            </w:r>
          </w:p>
          <w:p w14:paraId="48216FF0" w14:textId="77777777" w:rsidR="00C17751" w:rsidRPr="00B407A1" w:rsidRDefault="00C17751" w:rsidP="00460159">
            <w:pPr>
              <w:ind w:left="-119" w:firstLine="119"/>
              <w:jc w:val="both"/>
              <w:rPr>
                <w:rFonts w:ascii="Times New Roman" w:eastAsia="Times New Roman" w:hAnsi="Times New Roman" w:cs="Times New Roman"/>
                <w:sz w:val="24"/>
                <w:szCs w:val="24"/>
                <w:lang w:eastAsia="lt-LT"/>
              </w:rPr>
            </w:pPr>
          </w:p>
        </w:tc>
        <w:tc>
          <w:tcPr>
            <w:tcW w:w="4956" w:type="dxa"/>
          </w:tcPr>
          <w:p w14:paraId="45D02D9E" w14:textId="77777777" w:rsidR="00804290" w:rsidRPr="00B407A1" w:rsidRDefault="00804290" w:rsidP="00BC71D2">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Rezultatas pasiektas</w:t>
            </w:r>
            <w:r w:rsidR="00AC244D">
              <w:rPr>
                <w:rFonts w:ascii="Times New Roman" w:eastAsia="Arial" w:hAnsi="Times New Roman" w:cs="Times New Roman"/>
                <w:sz w:val="24"/>
                <w:szCs w:val="24"/>
                <w:lang w:eastAsia="lt-LT"/>
              </w:rPr>
              <w:t>.</w:t>
            </w:r>
          </w:p>
          <w:p w14:paraId="5E72E1A9" w14:textId="77777777" w:rsidR="00C17751" w:rsidRPr="00B407A1" w:rsidRDefault="007244D7" w:rsidP="00BC71D2">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 xml:space="preserve">1.100 proc. mokytojų </w:t>
            </w:r>
            <w:r w:rsidR="00AC244D">
              <w:rPr>
                <w:rFonts w:ascii="Times New Roman" w:eastAsia="Arial" w:hAnsi="Times New Roman" w:cs="Times New Roman"/>
                <w:sz w:val="24"/>
                <w:szCs w:val="24"/>
                <w:lang w:eastAsia="lt-LT"/>
              </w:rPr>
              <w:t xml:space="preserve">į </w:t>
            </w:r>
            <w:r w:rsidRPr="00B407A1">
              <w:rPr>
                <w:rFonts w:ascii="Times New Roman" w:eastAsia="Arial" w:hAnsi="Times New Roman" w:cs="Times New Roman"/>
                <w:sz w:val="24"/>
                <w:szCs w:val="24"/>
                <w:lang w:eastAsia="lt-LT"/>
              </w:rPr>
              <w:t xml:space="preserve">savo </w:t>
            </w:r>
            <w:r w:rsidR="00AC244D">
              <w:rPr>
                <w:rFonts w:ascii="Times New Roman" w:eastAsia="Arial" w:hAnsi="Times New Roman" w:cs="Times New Roman"/>
                <w:sz w:val="24"/>
                <w:szCs w:val="24"/>
                <w:lang w:eastAsia="lt-LT"/>
              </w:rPr>
              <w:t>mokomojo dalyko turinį</w:t>
            </w:r>
            <w:r w:rsidRPr="00B407A1">
              <w:rPr>
                <w:rFonts w:ascii="Times New Roman" w:eastAsia="Arial" w:hAnsi="Times New Roman" w:cs="Times New Roman"/>
                <w:sz w:val="24"/>
                <w:szCs w:val="24"/>
                <w:lang w:eastAsia="lt-LT"/>
              </w:rPr>
              <w:t xml:space="preserve"> įtraukė </w:t>
            </w:r>
            <w:r w:rsidR="00AC244D">
              <w:rPr>
                <w:rFonts w:ascii="Times New Roman" w:eastAsia="Arial" w:hAnsi="Times New Roman" w:cs="Times New Roman"/>
                <w:sz w:val="24"/>
                <w:szCs w:val="24"/>
                <w:lang w:eastAsia="lt-LT"/>
              </w:rPr>
              <w:t>ugdymo karjerai</w:t>
            </w:r>
            <w:r w:rsidRPr="00B407A1">
              <w:rPr>
                <w:rFonts w:ascii="Times New Roman" w:eastAsia="Arial" w:hAnsi="Times New Roman" w:cs="Times New Roman"/>
                <w:sz w:val="24"/>
                <w:szCs w:val="24"/>
                <w:lang w:eastAsia="lt-LT"/>
              </w:rPr>
              <w:t xml:space="preserve"> temas. </w:t>
            </w:r>
          </w:p>
          <w:p w14:paraId="7847F35F" w14:textId="77777777" w:rsidR="007244D7" w:rsidRPr="00B407A1" w:rsidRDefault="00460159" w:rsidP="00BC71D2">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20 proc. Pravieniškių skyrių mokini</w:t>
            </w:r>
            <w:r w:rsidR="00AC244D">
              <w:rPr>
                <w:rFonts w:ascii="Times New Roman" w:eastAsia="Arial" w:hAnsi="Times New Roman" w:cs="Times New Roman"/>
                <w:sz w:val="24"/>
                <w:szCs w:val="24"/>
                <w:lang w:eastAsia="lt-LT"/>
              </w:rPr>
              <w:t>ų</w:t>
            </w:r>
            <w:r w:rsidRPr="00B407A1">
              <w:rPr>
                <w:rFonts w:ascii="Times New Roman" w:eastAsia="Arial" w:hAnsi="Times New Roman" w:cs="Times New Roman"/>
                <w:sz w:val="24"/>
                <w:szCs w:val="24"/>
                <w:lang w:eastAsia="lt-LT"/>
              </w:rPr>
              <w:t xml:space="preserve"> lanko socialinio emocinio neformaliojo ugdymo programą „Socialinis emocinis ugdymas“.</w:t>
            </w:r>
          </w:p>
        </w:tc>
      </w:tr>
      <w:tr w:rsidR="00C17751" w:rsidRPr="00B407A1" w14:paraId="6F3B082F" w14:textId="77777777" w:rsidTr="005C53F6">
        <w:trPr>
          <w:trHeight w:val="471"/>
        </w:trPr>
        <w:tc>
          <w:tcPr>
            <w:tcW w:w="1962" w:type="dxa"/>
          </w:tcPr>
          <w:p w14:paraId="5A8C38A5" w14:textId="77777777" w:rsidR="00AF0B1E" w:rsidRPr="00B407A1" w:rsidRDefault="00AF0B1E" w:rsidP="00AF0B1E">
            <w:pPr>
              <w:spacing w:line="252" w:lineRule="auto"/>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Konsultacijos mokiniams, patiriantiems mokymosi sunkumus.</w:t>
            </w:r>
          </w:p>
          <w:p w14:paraId="5065E795" w14:textId="77777777" w:rsidR="00C17751" w:rsidRPr="00B407A1" w:rsidRDefault="00C17751" w:rsidP="00C17751">
            <w:pPr>
              <w:jc w:val="both"/>
              <w:rPr>
                <w:rFonts w:ascii="Times New Roman" w:eastAsia="Times New Roman" w:hAnsi="Times New Roman" w:cs="Times New Roman"/>
                <w:sz w:val="24"/>
                <w:szCs w:val="24"/>
                <w:lang w:eastAsia="lt-LT"/>
              </w:rPr>
            </w:pPr>
          </w:p>
        </w:tc>
        <w:tc>
          <w:tcPr>
            <w:tcW w:w="2829" w:type="dxa"/>
          </w:tcPr>
          <w:p w14:paraId="70723091" w14:textId="77777777" w:rsidR="00C17751" w:rsidRPr="00B407A1" w:rsidRDefault="00AF0B1E" w:rsidP="00C17751">
            <w:pPr>
              <w:pStyle w:val="Sraopastraipa"/>
              <w:numPr>
                <w:ilvl w:val="0"/>
                <w:numId w:val="9"/>
              </w:numPr>
              <w:ind w:left="-108" w:hanging="828"/>
              <w:jc w:val="both"/>
              <w:rPr>
                <w:rFonts w:ascii="Times New Roman" w:hAnsi="Times New Roman" w:cs="Times New Roman"/>
                <w:sz w:val="24"/>
                <w:szCs w:val="24"/>
              </w:rPr>
            </w:pPr>
            <w:r w:rsidRPr="00B407A1">
              <w:rPr>
                <w:rFonts w:ascii="Times New Roman" w:eastAsia="Times New Roman" w:hAnsi="Times New Roman" w:cs="Times New Roman"/>
                <w:sz w:val="24"/>
                <w:szCs w:val="24"/>
                <w:lang w:eastAsia="lt-LT"/>
              </w:rPr>
              <w:t>1. Konsultacijose dalyvaus 70 proc. 3-4, 7-8 ir I-IV klasių mokinių. Bus organizuota 12 konsultacijų kiekvienai klasei</w:t>
            </w:r>
            <w:r w:rsidR="00AC244D">
              <w:rPr>
                <w:rFonts w:ascii="Times New Roman" w:eastAsia="Times New Roman" w:hAnsi="Times New Roman" w:cs="Times New Roman"/>
                <w:sz w:val="24"/>
                <w:szCs w:val="24"/>
                <w:lang w:eastAsia="lt-LT"/>
              </w:rPr>
              <w:t>.</w:t>
            </w:r>
          </w:p>
        </w:tc>
        <w:tc>
          <w:tcPr>
            <w:tcW w:w="4956" w:type="dxa"/>
          </w:tcPr>
          <w:p w14:paraId="67BE2B07" w14:textId="77777777" w:rsidR="00804290" w:rsidRPr="00B407A1" w:rsidRDefault="00804290" w:rsidP="00493195">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Rezultatas pasiektas</w:t>
            </w:r>
            <w:r w:rsidR="00AC244D">
              <w:rPr>
                <w:rFonts w:ascii="Times New Roman" w:eastAsia="Arial" w:hAnsi="Times New Roman" w:cs="Times New Roman"/>
                <w:sz w:val="24"/>
                <w:szCs w:val="24"/>
                <w:lang w:eastAsia="lt-LT"/>
              </w:rPr>
              <w:t>.</w:t>
            </w:r>
          </w:p>
          <w:p w14:paraId="05858B3B" w14:textId="77777777" w:rsidR="00863EE4" w:rsidRPr="00B407A1" w:rsidRDefault="007244D7" w:rsidP="00493195">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 xml:space="preserve">Konsultacijose dalyvavo 80 procentų 3-4, 7-8 ir I-IV klasių mokinių. Buvo organizuota </w:t>
            </w:r>
            <w:r w:rsidR="00460159" w:rsidRPr="00B407A1">
              <w:rPr>
                <w:rFonts w:ascii="Times New Roman" w:eastAsia="Arial" w:hAnsi="Times New Roman" w:cs="Times New Roman"/>
                <w:sz w:val="24"/>
                <w:szCs w:val="24"/>
                <w:lang w:eastAsia="lt-LT"/>
              </w:rPr>
              <w:t xml:space="preserve">po </w:t>
            </w:r>
            <w:r w:rsidRPr="00B407A1">
              <w:rPr>
                <w:rFonts w:ascii="Times New Roman" w:eastAsia="Arial" w:hAnsi="Times New Roman" w:cs="Times New Roman"/>
                <w:sz w:val="24"/>
                <w:szCs w:val="24"/>
                <w:lang w:eastAsia="lt-LT"/>
              </w:rPr>
              <w:t>13 konsultacijų kiekvienai klasei.</w:t>
            </w:r>
          </w:p>
        </w:tc>
      </w:tr>
      <w:tr w:rsidR="00C17751" w:rsidRPr="00B407A1" w14:paraId="68C1B54B" w14:textId="77777777" w:rsidTr="005C53F6">
        <w:trPr>
          <w:trHeight w:val="471"/>
        </w:trPr>
        <w:tc>
          <w:tcPr>
            <w:tcW w:w="1962" w:type="dxa"/>
          </w:tcPr>
          <w:p w14:paraId="46B5E44A" w14:textId="77777777" w:rsidR="00AF0B1E" w:rsidRPr="00B407A1" w:rsidRDefault="00AF0B1E" w:rsidP="00AF0B1E">
            <w:pPr>
              <w:spacing w:line="252" w:lineRule="auto"/>
              <w:jc w:val="both"/>
              <w:rPr>
                <w:rFonts w:ascii="Times New Roman" w:eastAsia="Times New Roman" w:hAnsi="Times New Roman" w:cs="Times New Roman"/>
                <w:bCs/>
                <w:sz w:val="24"/>
                <w:szCs w:val="24"/>
                <w:lang w:eastAsia="lt-LT"/>
              </w:rPr>
            </w:pPr>
            <w:r w:rsidRPr="00B407A1">
              <w:rPr>
                <w:rFonts w:ascii="Times New Roman" w:eastAsia="Times New Roman" w:hAnsi="Times New Roman" w:cs="Times New Roman"/>
                <w:bCs/>
                <w:sz w:val="24"/>
                <w:szCs w:val="24"/>
                <w:lang w:eastAsia="lt-LT"/>
              </w:rPr>
              <w:t>Pagalba mokiniams tobulinant skaitmeninius gebėjimus.</w:t>
            </w:r>
          </w:p>
          <w:p w14:paraId="4B03D668" w14:textId="77777777" w:rsidR="00C17751" w:rsidRPr="00B407A1" w:rsidRDefault="00C17751" w:rsidP="007B75F0">
            <w:pPr>
              <w:pStyle w:val="Normal1"/>
              <w:spacing w:line="252" w:lineRule="auto"/>
              <w:jc w:val="both"/>
              <w:rPr>
                <w:rFonts w:ascii="Times New Roman" w:eastAsia="Times New Roman" w:hAnsi="Times New Roman" w:cs="Times New Roman"/>
                <w:color w:val="auto"/>
                <w:sz w:val="24"/>
                <w:szCs w:val="24"/>
              </w:rPr>
            </w:pPr>
          </w:p>
        </w:tc>
        <w:tc>
          <w:tcPr>
            <w:tcW w:w="2829" w:type="dxa"/>
          </w:tcPr>
          <w:p w14:paraId="6D45205B" w14:textId="77777777" w:rsidR="00AF0B1E" w:rsidRPr="00B407A1" w:rsidRDefault="00AF0B1E" w:rsidP="00AF0B1E">
            <w:pPr>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1. Klasių kuratoriai, informacinių technologijų mokytojai teiks savalaikę pagalbą I-IV klasių mokiniams, turintiems sunkumų dirbant </w:t>
            </w:r>
            <w:r w:rsidR="00574A21">
              <w:rPr>
                <w:rFonts w:ascii="Times New Roman" w:eastAsia="Times New Roman" w:hAnsi="Times New Roman" w:cs="Times New Roman"/>
                <w:sz w:val="24"/>
                <w:szCs w:val="24"/>
                <w:lang w:eastAsia="lt-LT"/>
              </w:rPr>
              <w:t>MOODLE</w:t>
            </w:r>
            <w:r w:rsidRPr="00B407A1">
              <w:rPr>
                <w:rFonts w:ascii="Times New Roman" w:eastAsia="Times New Roman" w:hAnsi="Times New Roman" w:cs="Times New Roman"/>
                <w:sz w:val="24"/>
                <w:szCs w:val="24"/>
                <w:lang w:eastAsia="lt-LT"/>
              </w:rPr>
              <w:t xml:space="preserve"> platformoje, jungiantis prie elektroninio dienyno ( I ir II pusmečio pradžioje ir pagal poreikį). </w:t>
            </w:r>
          </w:p>
          <w:p w14:paraId="0FF73554" w14:textId="0D79F8B5" w:rsidR="00AF0B1E" w:rsidRPr="00B407A1" w:rsidRDefault="00AF0B1E" w:rsidP="00AF0B1E">
            <w:pPr>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 Mokyklos internetinėje svet</w:t>
            </w:r>
            <w:r w:rsidR="00256A8E">
              <w:rPr>
                <w:rFonts w:ascii="Times New Roman" w:eastAsia="Times New Roman" w:hAnsi="Times New Roman" w:cs="Times New Roman"/>
                <w:sz w:val="24"/>
                <w:szCs w:val="24"/>
                <w:lang w:eastAsia="lt-LT"/>
              </w:rPr>
              <w:t>ainėje bus pateikta informacija-</w:t>
            </w:r>
            <w:r w:rsidRPr="00B407A1">
              <w:rPr>
                <w:rFonts w:ascii="Times New Roman" w:eastAsia="Times New Roman" w:hAnsi="Times New Roman" w:cs="Times New Roman"/>
                <w:sz w:val="24"/>
                <w:szCs w:val="24"/>
                <w:lang w:eastAsia="lt-LT"/>
              </w:rPr>
              <w:t>pradmenys</w:t>
            </w:r>
            <w:r w:rsidR="004864FD">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 xml:space="preserve"> kaip dirbti  </w:t>
            </w:r>
            <w:r w:rsidR="00574A21">
              <w:rPr>
                <w:rFonts w:ascii="Times New Roman" w:eastAsia="Times New Roman" w:hAnsi="Times New Roman" w:cs="Times New Roman"/>
                <w:sz w:val="24"/>
                <w:szCs w:val="24"/>
                <w:lang w:eastAsia="lt-LT"/>
              </w:rPr>
              <w:t>MOODLE</w:t>
            </w:r>
            <w:r w:rsidRPr="00B407A1">
              <w:rPr>
                <w:rFonts w:ascii="Times New Roman" w:eastAsia="Times New Roman" w:hAnsi="Times New Roman" w:cs="Times New Roman"/>
                <w:sz w:val="24"/>
                <w:szCs w:val="24"/>
                <w:lang w:eastAsia="lt-LT"/>
              </w:rPr>
              <w:t xml:space="preserve"> platformoje.</w:t>
            </w:r>
          </w:p>
          <w:p w14:paraId="19C58B25" w14:textId="77777777" w:rsidR="00F93F7A" w:rsidRPr="00B407A1" w:rsidRDefault="00AC244D" w:rsidP="00AF0B1E">
            <w:pPr>
              <w:pStyle w:val="Sraopastraipa"/>
              <w:numPr>
                <w:ilvl w:val="0"/>
                <w:numId w:val="9"/>
              </w:numPr>
              <w:ind w:left="-108" w:hanging="828"/>
              <w:jc w:val="both"/>
              <w:rPr>
                <w:rFonts w:ascii="Times New Roman" w:hAnsi="Times New Roman" w:cs="Times New Roman"/>
                <w:sz w:val="24"/>
                <w:szCs w:val="24"/>
              </w:rPr>
            </w:pPr>
            <w:r>
              <w:rPr>
                <w:rFonts w:ascii="Times New Roman" w:eastAsia="Times New Roman" w:hAnsi="Times New Roman" w:cs="Times New Roman"/>
                <w:sz w:val="24"/>
                <w:szCs w:val="24"/>
                <w:lang w:eastAsia="lt-LT"/>
              </w:rPr>
              <w:t>3. Mokymuose-</w:t>
            </w:r>
            <w:r w:rsidR="00AF0B1E" w:rsidRPr="00B407A1">
              <w:rPr>
                <w:rFonts w:ascii="Times New Roman" w:eastAsia="Times New Roman" w:hAnsi="Times New Roman" w:cs="Times New Roman"/>
                <w:sz w:val="24"/>
                <w:szCs w:val="24"/>
                <w:lang w:eastAsia="lt-LT"/>
              </w:rPr>
              <w:t>konsultacijose dalyvaus  60 proc. mokinių.</w:t>
            </w:r>
          </w:p>
          <w:p w14:paraId="4A77C3B0" w14:textId="77777777" w:rsidR="00C17751" w:rsidRPr="00B407A1" w:rsidRDefault="00C17751" w:rsidP="00C17751">
            <w:pPr>
              <w:pStyle w:val="Sraopastraipa"/>
              <w:numPr>
                <w:ilvl w:val="0"/>
                <w:numId w:val="9"/>
              </w:numPr>
              <w:ind w:left="-108" w:hanging="828"/>
              <w:jc w:val="both"/>
              <w:rPr>
                <w:rFonts w:ascii="Times New Roman" w:hAnsi="Times New Roman" w:cs="Times New Roman"/>
                <w:sz w:val="24"/>
                <w:szCs w:val="24"/>
              </w:rPr>
            </w:pPr>
          </w:p>
        </w:tc>
        <w:tc>
          <w:tcPr>
            <w:tcW w:w="4956" w:type="dxa"/>
          </w:tcPr>
          <w:p w14:paraId="6F9B0815" w14:textId="77777777" w:rsidR="00D62205" w:rsidRPr="00B407A1" w:rsidRDefault="00D62205" w:rsidP="00621F3F">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Rezultatas pasiektas.</w:t>
            </w:r>
          </w:p>
          <w:p w14:paraId="299202F8" w14:textId="77777777" w:rsidR="00D62205" w:rsidRPr="00B407A1" w:rsidRDefault="00460159" w:rsidP="00621F3F">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Klasių kuratoriai, informaci</w:t>
            </w:r>
            <w:r w:rsidR="00256A8E">
              <w:rPr>
                <w:rFonts w:ascii="Times New Roman" w:eastAsia="Arial" w:hAnsi="Times New Roman" w:cs="Times New Roman"/>
                <w:sz w:val="24"/>
                <w:szCs w:val="24"/>
                <w:lang w:eastAsia="lt-LT"/>
              </w:rPr>
              <w:t>nių technologijų mokytojai</w:t>
            </w:r>
            <w:r w:rsidRPr="00B407A1">
              <w:rPr>
                <w:rFonts w:ascii="Times New Roman" w:eastAsia="Arial" w:hAnsi="Times New Roman" w:cs="Times New Roman"/>
                <w:sz w:val="24"/>
                <w:szCs w:val="24"/>
                <w:lang w:eastAsia="lt-LT"/>
              </w:rPr>
              <w:t xml:space="preserve"> </w:t>
            </w:r>
            <w:r w:rsidR="00256A8E">
              <w:rPr>
                <w:rFonts w:ascii="Times New Roman" w:eastAsia="Arial" w:hAnsi="Times New Roman" w:cs="Times New Roman"/>
                <w:sz w:val="24"/>
                <w:szCs w:val="24"/>
                <w:lang w:eastAsia="lt-LT"/>
              </w:rPr>
              <w:t xml:space="preserve">pagal poreikį teikė </w:t>
            </w:r>
            <w:r w:rsidRPr="00B407A1">
              <w:rPr>
                <w:rFonts w:ascii="Times New Roman" w:eastAsia="Arial" w:hAnsi="Times New Roman" w:cs="Times New Roman"/>
                <w:sz w:val="24"/>
                <w:szCs w:val="24"/>
                <w:lang w:eastAsia="lt-LT"/>
              </w:rPr>
              <w:t xml:space="preserve">pagalbą I-IV klasių mokiniams, turintiems mokymosi sunkumų dirbant </w:t>
            </w:r>
            <w:r w:rsidR="008B5F50">
              <w:rPr>
                <w:rFonts w:ascii="Times New Roman" w:eastAsia="Arial" w:hAnsi="Times New Roman" w:cs="Times New Roman"/>
                <w:sz w:val="24"/>
                <w:szCs w:val="24"/>
                <w:lang w:eastAsia="lt-LT"/>
              </w:rPr>
              <w:t>MOODLE</w:t>
            </w:r>
            <w:r w:rsidR="00256A8E">
              <w:rPr>
                <w:rFonts w:ascii="Times New Roman" w:eastAsia="Arial" w:hAnsi="Times New Roman" w:cs="Times New Roman"/>
                <w:sz w:val="24"/>
                <w:szCs w:val="24"/>
                <w:lang w:eastAsia="lt-LT"/>
              </w:rPr>
              <w:t xml:space="preserve"> platformoje</w:t>
            </w:r>
            <w:r w:rsidR="00D62205" w:rsidRPr="00B407A1">
              <w:rPr>
                <w:rFonts w:ascii="Times New Roman" w:eastAsia="Arial" w:hAnsi="Times New Roman" w:cs="Times New Roman"/>
                <w:sz w:val="24"/>
                <w:szCs w:val="24"/>
                <w:lang w:eastAsia="lt-LT"/>
              </w:rPr>
              <w:t>.</w:t>
            </w:r>
          </w:p>
          <w:p w14:paraId="6188A8F3" w14:textId="77777777" w:rsidR="00D62205" w:rsidRPr="00B407A1" w:rsidRDefault="00D62205" w:rsidP="00BF48D7">
            <w:pPr>
              <w:rPr>
                <w:rFonts w:ascii="Times New Roman" w:eastAsia="Arial" w:hAnsi="Times New Roman" w:cs="Times New Roman"/>
                <w:sz w:val="24"/>
                <w:szCs w:val="24"/>
                <w:lang w:eastAsia="lt-LT"/>
              </w:rPr>
            </w:pPr>
          </w:p>
          <w:p w14:paraId="52C66FB5" w14:textId="77777777" w:rsidR="00D62205" w:rsidRPr="00B407A1" w:rsidRDefault="00D62205" w:rsidP="00BF48D7">
            <w:pPr>
              <w:rPr>
                <w:rFonts w:ascii="Times New Roman" w:eastAsia="Arial" w:hAnsi="Times New Roman" w:cs="Times New Roman"/>
                <w:sz w:val="24"/>
                <w:szCs w:val="24"/>
                <w:lang w:eastAsia="lt-LT"/>
              </w:rPr>
            </w:pPr>
          </w:p>
          <w:p w14:paraId="21B84F25" w14:textId="77777777" w:rsidR="00D62205" w:rsidRPr="00B407A1" w:rsidRDefault="00D62205" w:rsidP="00BF48D7">
            <w:pPr>
              <w:rPr>
                <w:rFonts w:ascii="Times New Roman" w:eastAsia="Arial" w:hAnsi="Times New Roman" w:cs="Times New Roman"/>
                <w:sz w:val="24"/>
                <w:szCs w:val="24"/>
                <w:lang w:eastAsia="lt-LT"/>
              </w:rPr>
            </w:pPr>
          </w:p>
          <w:p w14:paraId="36C0F07F" w14:textId="77777777" w:rsidR="00D62205" w:rsidRPr="00B407A1" w:rsidRDefault="00D62205" w:rsidP="00BF48D7">
            <w:pPr>
              <w:rPr>
                <w:rFonts w:ascii="Times New Roman" w:eastAsia="Arial" w:hAnsi="Times New Roman" w:cs="Times New Roman"/>
                <w:sz w:val="24"/>
                <w:szCs w:val="24"/>
                <w:lang w:eastAsia="lt-LT"/>
              </w:rPr>
            </w:pPr>
          </w:p>
          <w:p w14:paraId="22D6F881" w14:textId="77777777" w:rsidR="00D62205" w:rsidRPr="00B407A1" w:rsidRDefault="00D62205" w:rsidP="00BF48D7">
            <w:pPr>
              <w:rPr>
                <w:rFonts w:ascii="Times New Roman" w:eastAsia="Arial" w:hAnsi="Times New Roman" w:cs="Times New Roman"/>
                <w:sz w:val="24"/>
                <w:szCs w:val="24"/>
                <w:lang w:eastAsia="lt-LT"/>
              </w:rPr>
            </w:pPr>
          </w:p>
          <w:p w14:paraId="2C082177" w14:textId="1B470190" w:rsidR="00D62205" w:rsidRPr="00B407A1" w:rsidRDefault="00D62205" w:rsidP="00621F3F">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 xml:space="preserve">2. Mokyklos internetinėje svetainėje ir </w:t>
            </w:r>
            <w:r w:rsidR="008B5F50">
              <w:rPr>
                <w:rFonts w:ascii="Times New Roman" w:eastAsia="Arial" w:hAnsi="Times New Roman" w:cs="Times New Roman"/>
                <w:sz w:val="24"/>
                <w:szCs w:val="24"/>
                <w:lang w:eastAsia="lt-LT"/>
              </w:rPr>
              <w:t>MOODLE</w:t>
            </w:r>
            <w:r w:rsidR="00621F3F" w:rsidRPr="00B407A1">
              <w:rPr>
                <w:rFonts w:ascii="Times New Roman" w:eastAsia="Arial" w:hAnsi="Times New Roman" w:cs="Times New Roman"/>
                <w:sz w:val="24"/>
                <w:szCs w:val="24"/>
                <w:lang w:eastAsia="lt-LT"/>
              </w:rPr>
              <w:t xml:space="preserve"> </w:t>
            </w:r>
            <w:r w:rsidRPr="00B407A1">
              <w:rPr>
                <w:rFonts w:ascii="Times New Roman" w:eastAsia="Arial" w:hAnsi="Times New Roman" w:cs="Times New Roman"/>
                <w:sz w:val="24"/>
                <w:szCs w:val="24"/>
                <w:lang w:eastAsia="lt-LT"/>
              </w:rPr>
              <w:t>pla</w:t>
            </w:r>
            <w:r w:rsidR="00256A8E">
              <w:rPr>
                <w:rFonts w:ascii="Times New Roman" w:eastAsia="Arial" w:hAnsi="Times New Roman" w:cs="Times New Roman"/>
                <w:sz w:val="24"/>
                <w:szCs w:val="24"/>
                <w:lang w:eastAsia="lt-LT"/>
              </w:rPr>
              <w:t>tformoje pateikta informacija-</w:t>
            </w:r>
            <w:r w:rsidRPr="00B407A1">
              <w:rPr>
                <w:rFonts w:ascii="Times New Roman" w:eastAsia="Arial" w:hAnsi="Times New Roman" w:cs="Times New Roman"/>
                <w:sz w:val="24"/>
                <w:szCs w:val="24"/>
                <w:lang w:eastAsia="lt-LT"/>
              </w:rPr>
              <w:t>pradmenys</w:t>
            </w:r>
            <w:r w:rsidR="004864FD">
              <w:rPr>
                <w:rFonts w:ascii="Times New Roman" w:eastAsia="Arial" w:hAnsi="Times New Roman" w:cs="Times New Roman"/>
                <w:sz w:val="24"/>
                <w:szCs w:val="24"/>
                <w:lang w:eastAsia="lt-LT"/>
              </w:rPr>
              <w:t>,</w:t>
            </w:r>
            <w:r w:rsidRPr="00B407A1">
              <w:rPr>
                <w:rFonts w:ascii="Times New Roman" w:eastAsia="Arial" w:hAnsi="Times New Roman" w:cs="Times New Roman"/>
                <w:sz w:val="24"/>
                <w:szCs w:val="24"/>
                <w:lang w:eastAsia="lt-LT"/>
              </w:rPr>
              <w:t xml:space="preserve"> kaip dirbti  </w:t>
            </w:r>
            <w:r w:rsidR="00364919">
              <w:rPr>
                <w:rFonts w:ascii="Times New Roman" w:eastAsia="Arial" w:hAnsi="Times New Roman" w:cs="Times New Roman"/>
                <w:sz w:val="24"/>
                <w:szCs w:val="24"/>
                <w:lang w:eastAsia="lt-LT"/>
              </w:rPr>
              <w:t>šioje</w:t>
            </w:r>
            <w:r w:rsidRPr="00B407A1">
              <w:rPr>
                <w:rFonts w:ascii="Times New Roman" w:eastAsia="Arial" w:hAnsi="Times New Roman" w:cs="Times New Roman"/>
                <w:sz w:val="24"/>
                <w:szCs w:val="24"/>
                <w:lang w:eastAsia="lt-LT"/>
              </w:rPr>
              <w:t xml:space="preserve"> platformoje.</w:t>
            </w:r>
          </w:p>
          <w:p w14:paraId="4EF89956" w14:textId="77777777" w:rsidR="00D62205" w:rsidRPr="00B407A1" w:rsidRDefault="00D62205" w:rsidP="00621F3F">
            <w:pPr>
              <w:jc w:val="both"/>
              <w:rPr>
                <w:rFonts w:ascii="Times New Roman" w:eastAsia="Arial" w:hAnsi="Times New Roman" w:cs="Times New Roman"/>
                <w:sz w:val="24"/>
                <w:szCs w:val="24"/>
                <w:lang w:eastAsia="lt-LT"/>
              </w:rPr>
            </w:pPr>
          </w:p>
          <w:p w14:paraId="321F608B" w14:textId="77777777" w:rsidR="00D62205" w:rsidRPr="00B407A1" w:rsidRDefault="00D62205" w:rsidP="00621F3F">
            <w:pPr>
              <w:jc w:val="both"/>
              <w:rPr>
                <w:rFonts w:ascii="Times New Roman" w:eastAsia="Arial" w:hAnsi="Times New Roman" w:cs="Times New Roman"/>
                <w:sz w:val="24"/>
                <w:szCs w:val="24"/>
                <w:lang w:eastAsia="lt-LT"/>
              </w:rPr>
            </w:pPr>
          </w:p>
          <w:p w14:paraId="78C78856" w14:textId="77777777" w:rsidR="00D62205" w:rsidRPr="00B407A1" w:rsidRDefault="00D62205" w:rsidP="00BF48D7">
            <w:pPr>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3.</w:t>
            </w:r>
            <w:r w:rsidR="00256A8E">
              <w:rPr>
                <w:rFonts w:ascii="Times New Roman" w:eastAsia="Arial" w:hAnsi="Times New Roman" w:cs="Times New Roman"/>
                <w:sz w:val="24"/>
                <w:szCs w:val="24"/>
                <w:lang w:eastAsia="lt-LT"/>
              </w:rPr>
              <w:t xml:space="preserve"> </w:t>
            </w:r>
            <w:r w:rsidRPr="00B407A1">
              <w:rPr>
                <w:rFonts w:ascii="Times New Roman" w:eastAsia="Arial" w:hAnsi="Times New Roman" w:cs="Times New Roman"/>
                <w:sz w:val="24"/>
                <w:szCs w:val="24"/>
                <w:lang w:eastAsia="lt-LT"/>
              </w:rPr>
              <w:t>Mokymosi konsultacijose dalyvavo 80 proc. mokinių.</w:t>
            </w:r>
          </w:p>
          <w:p w14:paraId="19C65543" w14:textId="77777777" w:rsidR="00D62205" w:rsidRPr="00B407A1" w:rsidRDefault="00D62205" w:rsidP="00BF48D7">
            <w:pPr>
              <w:rPr>
                <w:rFonts w:ascii="Times New Roman" w:eastAsia="Arial" w:hAnsi="Times New Roman" w:cs="Times New Roman"/>
                <w:sz w:val="24"/>
                <w:szCs w:val="24"/>
                <w:lang w:eastAsia="lt-LT"/>
              </w:rPr>
            </w:pPr>
          </w:p>
        </w:tc>
      </w:tr>
      <w:tr w:rsidR="00C17751" w:rsidRPr="00B407A1" w14:paraId="09B3587C" w14:textId="77777777" w:rsidTr="005C53F6">
        <w:trPr>
          <w:trHeight w:val="471"/>
        </w:trPr>
        <w:tc>
          <w:tcPr>
            <w:tcW w:w="1962" w:type="dxa"/>
          </w:tcPr>
          <w:p w14:paraId="6A54E2CC" w14:textId="77777777" w:rsidR="00C17751" w:rsidRPr="00B407A1" w:rsidRDefault="00AF0B1E" w:rsidP="00AF0B1E">
            <w:pPr>
              <w:jc w:val="both"/>
              <w:rPr>
                <w:rFonts w:ascii="Times New Roman" w:eastAsia="Times New Roman" w:hAnsi="Times New Roman" w:cs="Times New Roman"/>
                <w:sz w:val="24"/>
                <w:szCs w:val="24"/>
              </w:rPr>
            </w:pPr>
            <w:r w:rsidRPr="00B407A1">
              <w:rPr>
                <w:rFonts w:ascii="Times New Roman" w:eastAsia="Times New Roman" w:hAnsi="Times New Roman" w:cs="Times New Roman"/>
                <w:bCs/>
                <w:sz w:val="24"/>
                <w:szCs w:val="24"/>
              </w:rPr>
              <w:t>Tinklaveikos palaikymas ir plėtojimas.</w:t>
            </w:r>
          </w:p>
        </w:tc>
        <w:tc>
          <w:tcPr>
            <w:tcW w:w="2829" w:type="dxa"/>
          </w:tcPr>
          <w:p w14:paraId="558DA32B" w14:textId="77777777" w:rsidR="00AF0B1E" w:rsidRPr="00B407A1" w:rsidRDefault="00AF0B1E" w:rsidP="00AF0B1E">
            <w:pPr>
              <w:pStyle w:val="Sraopastraipa"/>
              <w:ind w:left="0"/>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Bus vedama 20</w:t>
            </w:r>
            <w:r w:rsidR="004F3A63" w:rsidRPr="00B407A1">
              <w:rPr>
                <w:rFonts w:ascii="Times New Roman" w:eastAsia="Times New Roman" w:hAnsi="Times New Roman" w:cs="Times New Roman"/>
                <w:sz w:val="24"/>
                <w:szCs w:val="24"/>
                <w:lang w:eastAsia="lt-LT"/>
              </w:rPr>
              <w:t xml:space="preserve"> (visų dalykų)</w:t>
            </w:r>
            <w:r w:rsidRPr="00B407A1">
              <w:rPr>
                <w:rFonts w:ascii="Times New Roman" w:eastAsia="Times New Roman" w:hAnsi="Times New Roman" w:cs="Times New Roman"/>
                <w:sz w:val="24"/>
                <w:szCs w:val="24"/>
                <w:lang w:eastAsia="lt-LT"/>
              </w:rPr>
              <w:t xml:space="preserve"> integruotų pamokų.</w:t>
            </w:r>
          </w:p>
          <w:p w14:paraId="35B99A83" w14:textId="77777777" w:rsidR="00C17751" w:rsidRPr="00B407A1" w:rsidRDefault="00AF0B1E" w:rsidP="00AF0B1E">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2. 50 proc. mokinių veiksmingai dalyvaus </w:t>
            </w:r>
            <w:r w:rsidRPr="00B407A1">
              <w:rPr>
                <w:rFonts w:ascii="Times New Roman" w:eastAsia="Times New Roman" w:hAnsi="Times New Roman" w:cs="Times New Roman"/>
                <w:sz w:val="24"/>
                <w:szCs w:val="24"/>
                <w:lang w:eastAsia="lt-LT"/>
              </w:rPr>
              <w:lastRenderedPageBreak/>
              <w:t>tinklaveikoje.</w:t>
            </w:r>
          </w:p>
        </w:tc>
        <w:tc>
          <w:tcPr>
            <w:tcW w:w="4956" w:type="dxa"/>
          </w:tcPr>
          <w:p w14:paraId="2C697107" w14:textId="77777777" w:rsidR="00804290" w:rsidRPr="00B407A1" w:rsidRDefault="00F42158" w:rsidP="00BF48D7">
            <w:pPr>
              <w:jc w:val="both"/>
              <w:rPr>
                <w:rFonts w:ascii="Times New Roman" w:hAnsi="Times New Roman" w:cs="Times New Roman"/>
                <w:sz w:val="24"/>
                <w:szCs w:val="24"/>
              </w:rPr>
            </w:pPr>
            <w:r w:rsidRPr="00B407A1">
              <w:rPr>
                <w:rFonts w:ascii="Times New Roman" w:hAnsi="Times New Roman" w:cs="Times New Roman"/>
                <w:sz w:val="24"/>
                <w:szCs w:val="24"/>
              </w:rPr>
              <w:lastRenderedPageBreak/>
              <w:t>Rezultatas pasiektas</w:t>
            </w:r>
            <w:r w:rsidR="00256A8E">
              <w:rPr>
                <w:rFonts w:ascii="Times New Roman" w:hAnsi="Times New Roman" w:cs="Times New Roman"/>
                <w:sz w:val="24"/>
                <w:szCs w:val="24"/>
              </w:rPr>
              <w:t>.</w:t>
            </w:r>
          </w:p>
          <w:p w14:paraId="6421E06C" w14:textId="77777777" w:rsidR="00A55FD8" w:rsidRPr="00B407A1" w:rsidRDefault="00DE6A70" w:rsidP="00BF48D7">
            <w:pPr>
              <w:jc w:val="both"/>
              <w:rPr>
                <w:rFonts w:ascii="Times New Roman" w:hAnsi="Times New Roman" w:cs="Times New Roman"/>
                <w:sz w:val="24"/>
                <w:szCs w:val="24"/>
              </w:rPr>
            </w:pPr>
            <w:r w:rsidRPr="00B407A1">
              <w:rPr>
                <w:rFonts w:ascii="Times New Roman" w:hAnsi="Times New Roman" w:cs="Times New Roman"/>
                <w:sz w:val="24"/>
                <w:szCs w:val="24"/>
              </w:rPr>
              <w:t xml:space="preserve">1. Mokykloje </w:t>
            </w:r>
            <w:r w:rsidR="00256A8E">
              <w:rPr>
                <w:rFonts w:ascii="Times New Roman" w:hAnsi="Times New Roman" w:cs="Times New Roman"/>
                <w:sz w:val="24"/>
                <w:szCs w:val="24"/>
              </w:rPr>
              <w:t>vestos</w:t>
            </w:r>
            <w:r w:rsidR="004F3A63" w:rsidRPr="00B407A1">
              <w:rPr>
                <w:rFonts w:ascii="Times New Roman" w:hAnsi="Times New Roman" w:cs="Times New Roman"/>
                <w:sz w:val="24"/>
                <w:szCs w:val="24"/>
              </w:rPr>
              <w:t xml:space="preserve"> </w:t>
            </w:r>
            <w:r w:rsidRPr="00B407A1">
              <w:rPr>
                <w:rFonts w:ascii="Times New Roman" w:hAnsi="Times New Roman" w:cs="Times New Roman"/>
                <w:sz w:val="24"/>
                <w:szCs w:val="24"/>
              </w:rPr>
              <w:t>22 integruot</w:t>
            </w:r>
            <w:r w:rsidR="004F3A63" w:rsidRPr="00B407A1">
              <w:rPr>
                <w:rFonts w:ascii="Times New Roman" w:hAnsi="Times New Roman" w:cs="Times New Roman"/>
                <w:sz w:val="24"/>
                <w:szCs w:val="24"/>
              </w:rPr>
              <w:t>os pamokos</w:t>
            </w:r>
            <w:r w:rsidRPr="00B407A1">
              <w:rPr>
                <w:rFonts w:ascii="Times New Roman" w:hAnsi="Times New Roman" w:cs="Times New Roman"/>
                <w:sz w:val="24"/>
                <w:szCs w:val="24"/>
              </w:rPr>
              <w:t>.</w:t>
            </w:r>
          </w:p>
          <w:p w14:paraId="02AB88FF" w14:textId="77777777" w:rsidR="00DE6A70" w:rsidRPr="00B407A1" w:rsidRDefault="00DE6A70" w:rsidP="00BF48D7">
            <w:pPr>
              <w:jc w:val="both"/>
              <w:rPr>
                <w:rFonts w:ascii="Times New Roman" w:hAnsi="Times New Roman" w:cs="Times New Roman"/>
                <w:sz w:val="24"/>
                <w:szCs w:val="24"/>
              </w:rPr>
            </w:pPr>
            <w:r w:rsidRPr="00B407A1">
              <w:rPr>
                <w:rFonts w:ascii="Times New Roman" w:hAnsi="Times New Roman" w:cs="Times New Roman"/>
                <w:sz w:val="24"/>
                <w:szCs w:val="24"/>
              </w:rPr>
              <w:t xml:space="preserve">2. 50 proc. mokinių dalyvavo mokyklos veiklų organizuojamoje </w:t>
            </w:r>
            <w:proofErr w:type="spellStart"/>
            <w:r w:rsidRPr="00B407A1">
              <w:rPr>
                <w:rFonts w:ascii="Times New Roman" w:hAnsi="Times New Roman" w:cs="Times New Roman"/>
                <w:sz w:val="24"/>
                <w:szCs w:val="24"/>
              </w:rPr>
              <w:t>tinklaveikloje</w:t>
            </w:r>
            <w:proofErr w:type="spellEnd"/>
            <w:r w:rsidRPr="00B407A1">
              <w:rPr>
                <w:rFonts w:ascii="Times New Roman" w:hAnsi="Times New Roman" w:cs="Times New Roman"/>
                <w:sz w:val="24"/>
                <w:szCs w:val="24"/>
              </w:rPr>
              <w:t>.</w:t>
            </w:r>
          </w:p>
        </w:tc>
      </w:tr>
      <w:tr w:rsidR="00C17751" w:rsidRPr="00B407A1" w14:paraId="1747F541" w14:textId="77777777" w:rsidTr="005C53F6">
        <w:trPr>
          <w:trHeight w:val="471"/>
        </w:trPr>
        <w:tc>
          <w:tcPr>
            <w:tcW w:w="1962" w:type="dxa"/>
          </w:tcPr>
          <w:p w14:paraId="40564938" w14:textId="77777777" w:rsidR="00AF0B1E" w:rsidRPr="00B407A1" w:rsidRDefault="00AF0B1E" w:rsidP="00AF0B1E">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Nuotolinio mokymo(</w:t>
            </w:r>
            <w:proofErr w:type="spellStart"/>
            <w:r w:rsidRPr="00B407A1">
              <w:rPr>
                <w:rFonts w:ascii="Times New Roman" w:eastAsia="Times New Roman" w:hAnsi="Times New Roman" w:cs="Times New Roman"/>
                <w:sz w:val="24"/>
                <w:szCs w:val="24"/>
                <w:lang w:eastAsia="lt-LT"/>
              </w:rPr>
              <w:t>si</w:t>
            </w:r>
            <w:proofErr w:type="spellEnd"/>
            <w:r w:rsidRPr="00B407A1">
              <w:rPr>
                <w:rFonts w:ascii="Times New Roman" w:eastAsia="Times New Roman" w:hAnsi="Times New Roman" w:cs="Times New Roman"/>
                <w:sz w:val="24"/>
                <w:szCs w:val="24"/>
                <w:lang w:eastAsia="lt-LT"/>
              </w:rPr>
              <w:t>) sistemos tobulinimas.</w:t>
            </w:r>
          </w:p>
          <w:p w14:paraId="4943AE58" w14:textId="77777777" w:rsidR="00C17751" w:rsidRPr="00B407A1" w:rsidRDefault="00C17751" w:rsidP="00F52F77">
            <w:pPr>
              <w:rPr>
                <w:rFonts w:ascii="Times New Roman" w:eastAsia="Times New Roman" w:hAnsi="Times New Roman" w:cs="Times New Roman"/>
                <w:sz w:val="24"/>
                <w:szCs w:val="24"/>
              </w:rPr>
            </w:pPr>
          </w:p>
        </w:tc>
        <w:tc>
          <w:tcPr>
            <w:tcW w:w="2829" w:type="dxa"/>
          </w:tcPr>
          <w:p w14:paraId="44843BB0" w14:textId="77777777" w:rsidR="00AF0B1E" w:rsidRPr="00B407A1" w:rsidRDefault="00AF0B1E" w:rsidP="00AF0B1E">
            <w:pPr>
              <w:jc w:val="both"/>
              <w:rPr>
                <w:rFonts w:ascii="Times New Roman" w:hAnsi="Times New Roman" w:cs="Times New Roman"/>
                <w:sz w:val="24"/>
                <w:szCs w:val="24"/>
              </w:rPr>
            </w:pPr>
            <w:r w:rsidRPr="00B407A1">
              <w:rPr>
                <w:rFonts w:ascii="Times New Roman" w:hAnsi="Times New Roman" w:cs="Times New Roman"/>
                <w:sz w:val="24"/>
                <w:szCs w:val="24"/>
              </w:rPr>
              <w:t>1. 100 proc. pedagogų tobulins kvalifikaciją seminaruose, skirtuose nuotolinio mokymo ir skaitmeninio raštingumo tobulinimui.</w:t>
            </w:r>
          </w:p>
          <w:p w14:paraId="1FF2A0FC" w14:textId="77777777" w:rsidR="00AF0B1E" w:rsidRPr="00B407A1" w:rsidRDefault="00AF0B1E" w:rsidP="00AF0B1E">
            <w:pPr>
              <w:jc w:val="both"/>
              <w:rPr>
                <w:rFonts w:ascii="Times New Roman" w:hAnsi="Times New Roman" w:cs="Times New Roman"/>
                <w:sz w:val="24"/>
                <w:szCs w:val="24"/>
              </w:rPr>
            </w:pPr>
            <w:r w:rsidRPr="00B407A1">
              <w:rPr>
                <w:rFonts w:ascii="Times New Roman" w:hAnsi="Times New Roman" w:cs="Times New Roman"/>
                <w:sz w:val="24"/>
                <w:szCs w:val="24"/>
              </w:rPr>
              <w:t>2. Pagerės mokinių mokymosi pažanga 10 proc. lyginant su 202</w:t>
            </w:r>
            <w:r w:rsidR="00BC71D2" w:rsidRPr="00B407A1">
              <w:rPr>
                <w:rFonts w:ascii="Times New Roman" w:hAnsi="Times New Roman" w:cs="Times New Roman"/>
                <w:sz w:val="24"/>
                <w:szCs w:val="24"/>
              </w:rPr>
              <w:t>1</w:t>
            </w:r>
            <w:r w:rsidRPr="00B407A1">
              <w:rPr>
                <w:rFonts w:ascii="Times New Roman" w:hAnsi="Times New Roman" w:cs="Times New Roman"/>
                <w:sz w:val="24"/>
                <w:szCs w:val="24"/>
              </w:rPr>
              <w:t>-202</w:t>
            </w:r>
            <w:r w:rsidR="00BC71D2" w:rsidRPr="00B407A1">
              <w:rPr>
                <w:rFonts w:ascii="Times New Roman" w:hAnsi="Times New Roman" w:cs="Times New Roman"/>
                <w:sz w:val="24"/>
                <w:szCs w:val="24"/>
              </w:rPr>
              <w:t>2</w:t>
            </w:r>
            <w:r w:rsidRPr="00B407A1">
              <w:rPr>
                <w:rFonts w:ascii="Times New Roman" w:hAnsi="Times New Roman" w:cs="Times New Roman"/>
                <w:sz w:val="24"/>
                <w:szCs w:val="24"/>
              </w:rPr>
              <w:t xml:space="preserve"> m. m. </w:t>
            </w:r>
          </w:p>
          <w:p w14:paraId="3A16B96A" w14:textId="77777777" w:rsidR="00AF0B1E" w:rsidRPr="00B407A1" w:rsidRDefault="00AF0B1E" w:rsidP="00AF0B1E">
            <w:pPr>
              <w:jc w:val="both"/>
              <w:rPr>
                <w:rFonts w:ascii="Times New Roman" w:hAnsi="Times New Roman" w:cs="Times New Roman"/>
                <w:sz w:val="24"/>
                <w:szCs w:val="24"/>
              </w:rPr>
            </w:pPr>
            <w:r w:rsidRPr="00B407A1">
              <w:rPr>
                <w:rFonts w:ascii="Times New Roman" w:hAnsi="Times New Roman" w:cs="Times New Roman"/>
                <w:sz w:val="24"/>
                <w:szCs w:val="24"/>
              </w:rPr>
              <w:t>3. 80 proc. mokinių dalyvaus organizuojamose individualiose konsultacijose.</w:t>
            </w:r>
          </w:p>
          <w:p w14:paraId="14D3F77E" w14:textId="77777777" w:rsidR="00402334" w:rsidRPr="00B407A1" w:rsidRDefault="00AF0B1E" w:rsidP="004F3A63">
            <w:pPr>
              <w:jc w:val="both"/>
              <w:rPr>
                <w:rFonts w:ascii="Times New Roman" w:eastAsia="Times New Roman" w:hAnsi="Times New Roman" w:cs="Times New Roman"/>
                <w:sz w:val="24"/>
                <w:szCs w:val="24"/>
                <w:lang w:eastAsia="lt-LT"/>
              </w:rPr>
            </w:pPr>
            <w:r w:rsidRPr="00B407A1">
              <w:rPr>
                <w:rFonts w:ascii="Times New Roman" w:hAnsi="Times New Roman" w:cs="Times New Roman"/>
                <w:sz w:val="24"/>
                <w:szCs w:val="24"/>
              </w:rPr>
              <w:t xml:space="preserve">4. 60 proc. mokinių prisijungs prie </w:t>
            </w:r>
            <w:r w:rsidR="00574A21">
              <w:rPr>
                <w:rFonts w:ascii="Times New Roman" w:hAnsi="Times New Roman" w:cs="Times New Roman"/>
                <w:sz w:val="24"/>
                <w:szCs w:val="24"/>
              </w:rPr>
              <w:t>MOODLE</w:t>
            </w:r>
            <w:r w:rsidRPr="00B407A1">
              <w:rPr>
                <w:rFonts w:ascii="Times New Roman" w:hAnsi="Times New Roman" w:cs="Times New Roman"/>
                <w:sz w:val="24"/>
                <w:szCs w:val="24"/>
              </w:rPr>
              <w:t xml:space="preserve"> sistemos.</w:t>
            </w:r>
          </w:p>
        </w:tc>
        <w:tc>
          <w:tcPr>
            <w:tcW w:w="4956" w:type="dxa"/>
          </w:tcPr>
          <w:p w14:paraId="22CA6A67" w14:textId="77777777" w:rsidR="00BC71D2" w:rsidRPr="00B407A1" w:rsidRDefault="00BC71D2" w:rsidP="00BC71D2">
            <w:pPr>
              <w:jc w:val="both"/>
              <w:rPr>
                <w:rFonts w:ascii="Times New Roman" w:hAnsi="Times New Roman" w:cs="Times New Roman"/>
                <w:sz w:val="24"/>
                <w:szCs w:val="24"/>
              </w:rPr>
            </w:pPr>
            <w:r w:rsidRPr="00B407A1">
              <w:rPr>
                <w:rFonts w:ascii="Times New Roman" w:hAnsi="Times New Roman" w:cs="Times New Roman"/>
                <w:sz w:val="24"/>
                <w:szCs w:val="24"/>
              </w:rPr>
              <w:t>Rezultatas pasiektas.</w:t>
            </w:r>
          </w:p>
          <w:p w14:paraId="4A60ABC9" w14:textId="77777777" w:rsidR="00C17751" w:rsidRPr="00B407A1" w:rsidRDefault="00BC71D2" w:rsidP="00BC71D2">
            <w:pPr>
              <w:jc w:val="both"/>
              <w:rPr>
                <w:rFonts w:ascii="Times New Roman" w:hAnsi="Times New Roman" w:cs="Times New Roman"/>
                <w:sz w:val="24"/>
                <w:szCs w:val="24"/>
              </w:rPr>
            </w:pPr>
            <w:r w:rsidRPr="00B407A1">
              <w:rPr>
                <w:rFonts w:ascii="Times New Roman" w:hAnsi="Times New Roman" w:cs="Times New Roman"/>
                <w:sz w:val="24"/>
                <w:szCs w:val="24"/>
              </w:rPr>
              <w:t>1. 100 proc. pedagogų tobulino kvalifikaciją seminaruose, skirtuose nuotolinio mokymo ir skaitmeninio raštingumo tobulinimui.</w:t>
            </w:r>
          </w:p>
          <w:p w14:paraId="79AB2AF6" w14:textId="77777777" w:rsidR="00F42158" w:rsidRPr="00B407A1" w:rsidRDefault="00F42158" w:rsidP="00BC71D2">
            <w:pPr>
              <w:jc w:val="both"/>
              <w:rPr>
                <w:rFonts w:ascii="Times New Roman" w:hAnsi="Times New Roman" w:cs="Times New Roman"/>
                <w:sz w:val="24"/>
                <w:szCs w:val="24"/>
              </w:rPr>
            </w:pPr>
          </w:p>
          <w:p w14:paraId="369C239E" w14:textId="77777777" w:rsidR="00BC71D2" w:rsidRPr="00B407A1" w:rsidRDefault="00BC71D2" w:rsidP="00BC71D2">
            <w:pPr>
              <w:jc w:val="both"/>
              <w:rPr>
                <w:rFonts w:ascii="Times New Roman" w:hAnsi="Times New Roman" w:cs="Times New Roman"/>
                <w:sz w:val="24"/>
                <w:szCs w:val="24"/>
              </w:rPr>
            </w:pPr>
            <w:r w:rsidRPr="00B407A1">
              <w:rPr>
                <w:rFonts w:ascii="Times New Roman" w:hAnsi="Times New Roman" w:cs="Times New Roman"/>
                <w:sz w:val="24"/>
                <w:szCs w:val="24"/>
              </w:rPr>
              <w:t>2. 12 proc. pagerėjo mokinių  mokymosi pažanga lyginant su 2021-2022 m. m.</w:t>
            </w:r>
          </w:p>
          <w:p w14:paraId="1F0F2ECE" w14:textId="77777777" w:rsidR="00F42158" w:rsidRPr="00B407A1" w:rsidRDefault="00F42158" w:rsidP="00BC71D2">
            <w:pPr>
              <w:jc w:val="both"/>
              <w:rPr>
                <w:rFonts w:ascii="Times New Roman" w:hAnsi="Times New Roman" w:cs="Times New Roman"/>
                <w:sz w:val="24"/>
                <w:szCs w:val="24"/>
              </w:rPr>
            </w:pPr>
          </w:p>
          <w:p w14:paraId="2483567A" w14:textId="77777777" w:rsidR="00F42158" w:rsidRPr="00B407A1" w:rsidRDefault="00F42158" w:rsidP="00BC71D2">
            <w:pPr>
              <w:jc w:val="both"/>
              <w:rPr>
                <w:rFonts w:ascii="Times New Roman" w:hAnsi="Times New Roman" w:cs="Times New Roman"/>
                <w:sz w:val="24"/>
                <w:szCs w:val="24"/>
              </w:rPr>
            </w:pPr>
          </w:p>
          <w:p w14:paraId="5D993E4A" w14:textId="77777777" w:rsidR="00F42158" w:rsidRPr="00B407A1" w:rsidRDefault="00F42158" w:rsidP="00BC71D2">
            <w:pPr>
              <w:jc w:val="both"/>
              <w:rPr>
                <w:rFonts w:ascii="Times New Roman" w:hAnsi="Times New Roman" w:cs="Times New Roman"/>
                <w:sz w:val="24"/>
                <w:szCs w:val="24"/>
              </w:rPr>
            </w:pPr>
          </w:p>
          <w:p w14:paraId="5AF79105" w14:textId="77777777" w:rsidR="00BC71D2" w:rsidRPr="00B407A1" w:rsidRDefault="00BC71D2" w:rsidP="00BC71D2">
            <w:pPr>
              <w:jc w:val="both"/>
              <w:rPr>
                <w:rFonts w:ascii="Times New Roman" w:hAnsi="Times New Roman" w:cs="Times New Roman"/>
                <w:sz w:val="24"/>
                <w:szCs w:val="24"/>
              </w:rPr>
            </w:pPr>
            <w:r w:rsidRPr="00B407A1">
              <w:rPr>
                <w:rFonts w:ascii="Times New Roman" w:hAnsi="Times New Roman" w:cs="Times New Roman"/>
                <w:sz w:val="24"/>
                <w:szCs w:val="24"/>
              </w:rPr>
              <w:t>3.</w:t>
            </w:r>
            <w:r w:rsidR="00256A8E">
              <w:rPr>
                <w:rFonts w:ascii="Times New Roman" w:hAnsi="Times New Roman" w:cs="Times New Roman"/>
                <w:sz w:val="24"/>
                <w:szCs w:val="24"/>
              </w:rPr>
              <w:t xml:space="preserve"> </w:t>
            </w:r>
            <w:r w:rsidRPr="00B407A1">
              <w:rPr>
                <w:rFonts w:ascii="Times New Roman" w:hAnsi="Times New Roman" w:cs="Times New Roman"/>
                <w:sz w:val="24"/>
                <w:szCs w:val="24"/>
              </w:rPr>
              <w:t>80 proc. mokinių dalyvaus organizuojamose individualiose konsultacijose.</w:t>
            </w:r>
          </w:p>
          <w:p w14:paraId="66835B7C" w14:textId="77777777" w:rsidR="00F42158" w:rsidRPr="00B407A1" w:rsidRDefault="00F42158" w:rsidP="00BC71D2">
            <w:pPr>
              <w:jc w:val="both"/>
              <w:rPr>
                <w:rFonts w:ascii="Times New Roman" w:hAnsi="Times New Roman" w:cs="Times New Roman"/>
                <w:sz w:val="24"/>
                <w:szCs w:val="24"/>
              </w:rPr>
            </w:pPr>
          </w:p>
          <w:p w14:paraId="585988C0" w14:textId="77777777" w:rsidR="00F42158" w:rsidRPr="00B407A1" w:rsidRDefault="00F42158" w:rsidP="00BC71D2">
            <w:pPr>
              <w:jc w:val="both"/>
              <w:rPr>
                <w:rFonts w:ascii="Times New Roman" w:hAnsi="Times New Roman" w:cs="Times New Roman"/>
                <w:sz w:val="24"/>
                <w:szCs w:val="24"/>
              </w:rPr>
            </w:pPr>
          </w:p>
          <w:p w14:paraId="7DE00C62" w14:textId="77777777" w:rsidR="00BC71D2" w:rsidRPr="00B407A1" w:rsidRDefault="00BC71D2" w:rsidP="00BC71D2">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4.</w:t>
            </w:r>
            <w:r w:rsidRPr="00B407A1">
              <w:rPr>
                <w:rFonts w:ascii="Times New Roman" w:hAnsi="Times New Roman" w:cs="Times New Roman"/>
                <w:sz w:val="24"/>
                <w:szCs w:val="24"/>
              </w:rPr>
              <w:t xml:space="preserve"> 80 proc. mokinių prisijungs prie </w:t>
            </w:r>
            <w:r w:rsidR="00364919">
              <w:rPr>
                <w:rFonts w:ascii="Times New Roman" w:hAnsi="Times New Roman" w:cs="Times New Roman"/>
                <w:sz w:val="24"/>
                <w:szCs w:val="24"/>
              </w:rPr>
              <w:t>MOODLE</w:t>
            </w:r>
            <w:r w:rsidRPr="00B407A1">
              <w:rPr>
                <w:rFonts w:ascii="Times New Roman" w:hAnsi="Times New Roman" w:cs="Times New Roman"/>
                <w:sz w:val="24"/>
                <w:szCs w:val="24"/>
              </w:rPr>
              <w:t xml:space="preserve"> sistemos.</w:t>
            </w:r>
          </w:p>
        </w:tc>
      </w:tr>
      <w:tr w:rsidR="00402334" w:rsidRPr="00B407A1" w14:paraId="63C05140" w14:textId="77777777" w:rsidTr="005C53F6">
        <w:trPr>
          <w:trHeight w:val="471"/>
        </w:trPr>
        <w:tc>
          <w:tcPr>
            <w:tcW w:w="1962" w:type="dxa"/>
          </w:tcPr>
          <w:p w14:paraId="3E987696" w14:textId="77777777" w:rsidR="00402334" w:rsidRPr="00B407A1" w:rsidRDefault="00AF0B1E" w:rsidP="00AF0B1E">
            <w:pPr>
              <w:rPr>
                <w:rFonts w:ascii="Times New Roman" w:eastAsia="Arial" w:hAnsi="Times New Roman" w:cs="Times New Roman"/>
                <w:color w:val="000000" w:themeColor="text1"/>
                <w:sz w:val="24"/>
                <w:szCs w:val="24"/>
                <w:lang w:eastAsia="lt-LT"/>
              </w:rPr>
            </w:pPr>
            <w:r w:rsidRPr="00B407A1">
              <w:rPr>
                <w:rFonts w:ascii="Times New Roman" w:eastAsia="Times New Roman" w:hAnsi="Times New Roman" w:cs="Times New Roman"/>
                <w:sz w:val="24"/>
                <w:szCs w:val="24"/>
                <w:lang w:eastAsia="lt-LT"/>
              </w:rPr>
              <w:t>Organizuoti skyriuje dirbantiems mokytojams edukacinę, praktinę, pažintinę veiklą ne mokykloje.</w:t>
            </w:r>
          </w:p>
        </w:tc>
        <w:tc>
          <w:tcPr>
            <w:tcW w:w="2829" w:type="dxa"/>
          </w:tcPr>
          <w:p w14:paraId="7A0A2644" w14:textId="77777777" w:rsidR="00AF0B1E" w:rsidRPr="00B407A1" w:rsidRDefault="00AF0B1E" w:rsidP="00AF0B1E">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Organizuojamos edukacinės išvykos, jų skaičius.</w:t>
            </w:r>
          </w:p>
          <w:p w14:paraId="726AED5F" w14:textId="77777777" w:rsidR="00A55FD8" w:rsidRPr="00B407A1" w:rsidRDefault="00AF0B1E" w:rsidP="00256A8E">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sz w:val="24"/>
                <w:szCs w:val="24"/>
                <w:lang w:eastAsia="lt-LT"/>
              </w:rPr>
              <w:t xml:space="preserve">2. 100 proc. mokytojų </w:t>
            </w:r>
            <w:proofErr w:type="spellStart"/>
            <w:r w:rsidRPr="00B407A1">
              <w:rPr>
                <w:rFonts w:ascii="Times New Roman" w:eastAsia="Times New Roman" w:hAnsi="Times New Roman" w:cs="Times New Roman"/>
                <w:sz w:val="24"/>
                <w:szCs w:val="24"/>
                <w:lang w:eastAsia="lt-LT"/>
              </w:rPr>
              <w:t>dalyvavaus</w:t>
            </w:r>
            <w:proofErr w:type="spellEnd"/>
            <w:r w:rsidRPr="00B407A1">
              <w:rPr>
                <w:rFonts w:ascii="Times New Roman" w:eastAsia="Times New Roman" w:hAnsi="Times New Roman" w:cs="Times New Roman"/>
                <w:sz w:val="24"/>
                <w:szCs w:val="24"/>
                <w:lang w:eastAsia="lt-LT"/>
              </w:rPr>
              <w:t xml:space="preserve"> edukacinėje išvykoje.</w:t>
            </w:r>
          </w:p>
          <w:p w14:paraId="0B213A4B" w14:textId="77777777" w:rsidR="00402334" w:rsidRPr="00B407A1" w:rsidRDefault="00402334" w:rsidP="00AF0B1E">
            <w:pPr>
              <w:rPr>
                <w:rFonts w:ascii="Times New Roman" w:eastAsia="Arial" w:hAnsi="Times New Roman" w:cs="Times New Roman"/>
                <w:color w:val="000000" w:themeColor="text1"/>
                <w:sz w:val="24"/>
                <w:szCs w:val="24"/>
                <w:lang w:eastAsia="lt-LT"/>
              </w:rPr>
            </w:pPr>
          </w:p>
        </w:tc>
        <w:tc>
          <w:tcPr>
            <w:tcW w:w="4956" w:type="dxa"/>
          </w:tcPr>
          <w:p w14:paraId="14C60E90" w14:textId="77777777" w:rsidR="009627DE" w:rsidRPr="00B407A1" w:rsidRDefault="009627DE" w:rsidP="009627D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 xml:space="preserve">Rezultatas pasiektas. </w:t>
            </w:r>
          </w:p>
          <w:p w14:paraId="0D297073" w14:textId="77777777" w:rsidR="00402334" w:rsidRPr="00B407A1" w:rsidRDefault="00F42158" w:rsidP="00F42158">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1. Suorganizuotos dvi edukacinės, praktinės pažintinės išvykos į Biržų kraštą.</w:t>
            </w:r>
          </w:p>
          <w:p w14:paraId="09CB9FDB" w14:textId="77777777" w:rsidR="00F42158" w:rsidRPr="00B407A1" w:rsidRDefault="00F42158" w:rsidP="00F42158">
            <w:pPr>
              <w:jc w:val="both"/>
              <w:rPr>
                <w:rFonts w:ascii="Times New Roman" w:eastAsia="Arial" w:hAnsi="Times New Roman" w:cs="Times New Roman"/>
                <w:color w:val="000000" w:themeColor="text1"/>
                <w:sz w:val="24"/>
                <w:szCs w:val="24"/>
                <w:lang w:eastAsia="lt-LT"/>
              </w:rPr>
            </w:pPr>
            <w:r w:rsidRPr="00B407A1">
              <w:rPr>
                <w:rFonts w:ascii="Times New Roman" w:eastAsia="Arial" w:hAnsi="Times New Roman" w:cs="Times New Roman"/>
                <w:color w:val="000000" w:themeColor="text1"/>
                <w:sz w:val="24"/>
                <w:szCs w:val="24"/>
                <w:lang w:eastAsia="lt-LT"/>
              </w:rPr>
              <w:t>2.</w:t>
            </w:r>
            <w:r w:rsidR="00256A8E">
              <w:rPr>
                <w:rFonts w:ascii="Times New Roman" w:eastAsia="Arial" w:hAnsi="Times New Roman" w:cs="Times New Roman"/>
                <w:color w:val="000000" w:themeColor="text1"/>
                <w:sz w:val="24"/>
                <w:szCs w:val="24"/>
                <w:lang w:eastAsia="lt-LT"/>
              </w:rPr>
              <w:t xml:space="preserve"> </w:t>
            </w:r>
            <w:r w:rsidRPr="00B407A1">
              <w:rPr>
                <w:rFonts w:ascii="Times New Roman" w:eastAsia="Arial" w:hAnsi="Times New Roman" w:cs="Times New Roman"/>
                <w:color w:val="000000" w:themeColor="text1"/>
                <w:sz w:val="24"/>
                <w:szCs w:val="24"/>
                <w:lang w:eastAsia="lt-LT"/>
              </w:rPr>
              <w:t>Išvykoje dalyvavo 90 proc. mokytojų.</w:t>
            </w:r>
          </w:p>
        </w:tc>
      </w:tr>
      <w:tr w:rsidR="00AF0B1E" w:rsidRPr="00B407A1" w14:paraId="5FC6B432" w14:textId="77777777" w:rsidTr="005C53F6">
        <w:trPr>
          <w:trHeight w:val="471"/>
        </w:trPr>
        <w:tc>
          <w:tcPr>
            <w:tcW w:w="1962" w:type="dxa"/>
          </w:tcPr>
          <w:p w14:paraId="63F9E308" w14:textId="77777777" w:rsidR="00AF0B1E" w:rsidRPr="00B407A1" w:rsidRDefault="00AF0B1E" w:rsidP="00AF0B1E">
            <w:pPr>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Sudaryti sąlygas Pravieniškių skyriuje dirbantiems mokytojams  pasitikrinti sveikatą.</w:t>
            </w:r>
          </w:p>
        </w:tc>
        <w:tc>
          <w:tcPr>
            <w:tcW w:w="2829" w:type="dxa"/>
          </w:tcPr>
          <w:p w14:paraId="0487A17F" w14:textId="77777777" w:rsidR="00AF0B1E" w:rsidRPr="00B407A1" w:rsidRDefault="00AF0B1E" w:rsidP="00AF0B1E">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Mokytojų, kuriems suteikta paslauga, skaičius.</w:t>
            </w:r>
          </w:p>
        </w:tc>
        <w:tc>
          <w:tcPr>
            <w:tcW w:w="4956" w:type="dxa"/>
          </w:tcPr>
          <w:p w14:paraId="624B34B7" w14:textId="77777777" w:rsidR="00AF0B1E" w:rsidRPr="00B407A1" w:rsidRDefault="00F42158" w:rsidP="009627D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Rezultatas pasiektas.</w:t>
            </w:r>
          </w:p>
          <w:p w14:paraId="7A32376E" w14:textId="77777777" w:rsidR="003D6D1A" w:rsidRPr="00B407A1" w:rsidRDefault="003D6D1A" w:rsidP="009627D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1. 100 proc. mokytojų pasitikrino sveikatą.</w:t>
            </w:r>
          </w:p>
          <w:p w14:paraId="738566D3" w14:textId="77777777" w:rsidR="00F42158" w:rsidRPr="00B407A1" w:rsidRDefault="00F42158" w:rsidP="009627DE">
            <w:pPr>
              <w:jc w:val="both"/>
              <w:rPr>
                <w:rFonts w:ascii="Times New Roman" w:eastAsia="Arial" w:hAnsi="Times New Roman" w:cs="Times New Roman"/>
                <w:sz w:val="24"/>
                <w:szCs w:val="24"/>
                <w:lang w:eastAsia="lt-LT"/>
              </w:rPr>
            </w:pPr>
          </w:p>
        </w:tc>
      </w:tr>
      <w:tr w:rsidR="00AF0B1E" w:rsidRPr="00B407A1" w14:paraId="61CF8988" w14:textId="77777777" w:rsidTr="005C53F6">
        <w:trPr>
          <w:trHeight w:val="471"/>
        </w:trPr>
        <w:tc>
          <w:tcPr>
            <w:tcW w:w="1962" w:type="dxa"/>
          </w:tcPr>
          <w:p w14:paraId="64FBD2A1" w14:textId="77777777" w:rsidR="00AF0B1E" w:rsidRPr="00B407A1" w:rsidRDefault="00AF0B1E" w:rsidP="00AF0B1E">
            <w:pPr>
              <w:jc w:val="both"/>
              <w:rPr>
                <w:rFonts w:ascii="Times New Roman" w:hAnsi="Times New Roman" w:cs="Times New Roman"/>
                <w:sz w:val="24"/>
                <w:szCs w:val="24"/>
              </w:rPr>
            </w:pPr>
            <w:r w:rsidRPr="00B407A1">
              <w:rPr>
                <w:rFonts w:ascii="Times New Roman" w:hAnsi="Times New Roman" w:cs="Times New Roman"/>
                <w:sz w:val="24"/>
                <w:szCs w:val="24"/>
              </w:rPr>
              <w:t>Užtikrinti gerą mokyklos bendruomenės narių savijautą</w:t>
            </w:r>
            <w:r w:rsidR="00256A8E">
              <w:rPr>
                <w:rFonts w:ascii="Times New Roman" w:hAnsi="Times New Roman" w:cs="Times New Roman"/>
                <w:sz w:val="24"/>
                <w:szCs w:val="24"/>
              </w:rPr>
              <w:t>.</w:t>
            </w:r>
          </w:p>
          <w:p w14:paraId="2BCC5CFB" w14:textId="77777777" w:rsidR="00AF0B1E" w:rsidRPr="00B407A1" w:rsidRDefault="00AF0B1E" w:rsidP="00AF0B1E">
            <w:pPr>
              <w:rPr>
                <w:rFonts w:ascii="Times New Roman" w:eastAsia="Times New Roman" w:hAnsi="Times New Roman" w:cs="Times New Roman"/>
                <w:sz w:val="24"/>
                <w:szCs w:val="24"/>
                <w:lang w:eastAsia="lt-LT"/>
              </w:rPr>
            </w:pPr>
          </w:p>
        </w:tc>
        <w:tc>
          <w:tcPr>
            <w:tcW w:w="2829" w:type="dxa"/>
          </w:tcPr>
          <w:p w14:paraId="5A17D1A3" w14:textId="77777777" w:rsidR="00AF0B1E" w:rsidRPr="00B407A1" w:rsidRDefault="00AF0B1E" w:rsidP="00AF0B1E">
            <w:pPr>
              <w:tabs>
                <w:tab w:val="left" w:pos="602"/>
              </w:tabs>
              <w:jc w:val="both"/>
              <w:rPr>
                <w:rFonts w:ascii="Times New Roman" w:eastAsia="Times New Roman" w:hAnsi="Times New Roman" w:cs="Times New Roman"/>
                <w:sz w:val="24"/>
                <w:szCs w:val="24"/>
              </w:rPr>
            </w:pPr>
            <w:r w:rsidRPr="00B407A1">
              <w:rPr>
                <w:rFonts w:ascii="Times New Roman" w:eastAsia="Times New Roman" w:hAnsi="Times New Roman" w:cs="Times New Roman"/>
                <w:sz w:val="24"/>
                <w:szCs w:val="24"/>
              </w:rPr>
              <w:t>1. Metodinėse grupėse organizuoti mokytojų diskusijas  dėl emocinio socialinio intelekto ugdymo veiksmų plano.</w:t>
            </w:r>
          </w:p>
          <w:p w14:paraId="5ED24CDB" w14:textId="77777777" w:rsidR="00AF0B1E" w:rsidRPr="00B407A1" w:rsidRDefault="00AF0B1E" w:rsidP="00AF0B1E">
            <w:pPr>
              <w:jc w:val="both"/>
              <w:rPr>
                <w:rFonts w:ascii="Times New Roman" w:eastAsia="Times New Roman" w:hAnsi="Times New Roman" w:cs="Times New Roman"/>
                <w:sz w:val="24"/>
                <w:szCs w:val="24"/>
              </w:rPr>
            </w:pPr>
            <w:r w:rsidRPr="00B407A1">
              <w:rPr>
                <w:rFonts w:ascii="Times New Roman" w:eastAsia="Times New Roman" w:hAnsi="Times New Roman" w:cs="Times New Roman"/>
                <w:sz w:val="24"/>
                <w:szCs w:val="24"/>
              </w:rPr>
              <w:t>2. Diskusijose dalyvaus ne mažiau kaip 90 proc. mokytojų.</w:t>
            </w:r>
          </w:p>
          <w:p w14:paraId="44DB43F3" w14:textId="77777777" w:rsidR="00AF0B1E" w:rsidRPr="00B407A1" w:rsidRDefault="00AF0B1E" w:rsidP="00AF0B1E">
            <w:pPr>
              <w:jc w:val="both"/>
              <w:rPr>
                <w:rFonts w:ascii="Times New Roman" w:eastAsia="Times New Roman" w:hAnsi="Times New Roman" w:cs="Times New Roman"/>
                <w:sz w:val="24"/>
                <w:szCs w:val="24"/>
              </w:rPr>
            </w:pPr>
            <w:r w:rsidRPr="00B407A1">
              <w:rPr>
                <w:rFonts w:ascii="Times New Roman" w:eastAsia="Times New Roman" w:hAnsi="Times New Roman" w:cs="Times New Roman"/>
                <w:sz w:val="24"/>
                <w:szCs w:val="24"/>
              </w:rPr>
              <w:t>3. Organizuoti mokymai (mokiniams ir mokytojams) apie mokinių emocinio socialinio intelekto ugdymą.</w:t>
            </w:r>
          </w:p>
          <w:p w14:paraId="2ACAABAD" w14:textId="77777777" w:rsidR="00AF0B1E" w:rsidRPr="00B407A1" w:rsidRDefault="00AF0B1E" w:rsidP="00AF0B1E">
            <w:pPr>
              <w:ind w:right="175"/>
              <w:jc w:val="both"/>
              <w:rPr>
                <w:rFonts w:ascii="Times New Roman" w:eastAsia="Times New Roman" w:hAnsi="Times New Roman" w:cs="Times New Roman"/>
                <w:sz w:val="24"/>
                <w:szCs w:val="24"/>
              </w:rPr>
            </w:pPr>
            <w:r w:rsidRPr="00B407A1">
              <w:rPr>
                <w:rFonts w:ascii="Times New Roman" w:eastAsia="Times New Roman" w:hAnsi="Times New Roman" w:cs="Times New Roman"/>
                <w:sz w:val="24"/>
                <w:szCs w:val="24"/>
              </w:rPr>
              <w:t>4. Parengtas emocinio socialinio intelekto ugdymo veiksmų planas ne vėliau kaip iki 2022 m. rugsėjo 3 d.</w:t>
            </w:r>
          </w:p>
          <w:p w14:paraId="3C28E2FD" w14:textId="77777777" w:rsidR="00AF0B1E" w:rsidRPr="00B407A1" w:rsidRDefault="00AF0B1E" w:rsidP="00AF0B1E">
            <w:pPr>
              <w:ind w:right="175"/>
              <w:jc w:val="both"/>
              <w:rPr>
                <w:rFonts w:ascii="Times New Roman" w:eastAsia="Times New Roman" w:hAnsi="Times New Roman" w:cs="Times New Roman"/>
                <w:sz w:val="24"/>
                <w:szCs w:val="24"/>
              </w:rPr>
            </w:pPr>
            <w:r w:rsidRPr="00B407A1">
              <w:rPr>
                <w:rFonts w:ascii="Times New Roman" w:eastAsia="Times New Roman" w:hAnsi="Times New Roman" w:cs="Times New Roman"/>
                <w:sz w:val="24"/>
                <w:szCs w:val="24"/>
              </w:rPr>
              <w:lastRenderedPageBreak/>
              <w:t>5. Mokyklos bendruomenei skleidžiama informacija apie emocinio socialinio intelekto ugdymą (2 informaciniai straipsniai mokyklos internetinėje svetainėje naujienų skiltyje).</w:t>
            </w:r>
          </w:p>
          <w:p w14:paraId="0798E745" w14:textId="77777777" w:rsidR="00AF0B1E" w:rsidRPr="00B407A1" w:rsidRDefault="00AF0B1E" w:rsidP="00AF0B1E">
            <w:pPr>
              <w:ind w:left="-119"/>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rPr>
              <w:t>6. Įgyvendinta ne mažiau kaip 80 proc. visų suplanuotų veiklų.</w:t>
            </w:r>
          </w:p>
          <w:p w14:paraId="0FECF000" w14:textId="77777777" w:rsidR="00AF0B1E" w:rsidRPr="00B407A1" w:rsidRDefault="00AF0B1E" w:rsidP="00AF0B1E">
            <w:pPr>
              <w:jc w:val="both"/>
              <w:rPr>
                <w:rFonts w:ascii="Times New Roman" w:eastAsia="Times New Roman" w:hAnsi="Times New Roman" w:cs="Times New Roman"/>
                <w:sz w:val="24"/>
                <w:szCs w:val="24"/>
                <w:lang w:eastAsia="lt-LT"/>
              </w:rPr>
            </w:pPr>
          </w:p>
        </w:tc>
        <w:tc>
          <w:tcPr>
            <w:tcW w:w="4956" w:type="dxa"/>
          </w:tcPr>
          <w:p w14:paraId="0FBFF0BE" w14:textId="77777777" w:rsidR="003D6D1A" w:rsidRPr="00B407A1" w:rsidRDefault="003D6D1A" w:rsidP="003D6D1A">
            <w:pPr>
              <w:tabs>
                <w:tab w:val="left" w:pos="602"/>
              </w:tabs>
              <w:jc w:val="both"/>
              <w:rPr>
                <w:rFonts w:ascii="Times New Roman" w:hAnsi="Times New Roman" w:cs="Times New Roman"/>
                <w:sz w:val="24"/>
                <w:szCs w:val="24"/>
              </w:rPr>
            </w:pPr>
            <w:r w:rsidRPr="00B407A1">
              <w:rPr>
                <w:rFonts w:ascii="Times New Roman" w:hAnsi="Times New Roman" w:cs="Times New Roman"/>
                <w:sz w:val="24"/>
                <w:szCs w:val="24"/>
              </w:rPr>
              <w:lastRenderedPageBreak/>
              <w:t xml:space="preserve">1.Metodinėse grupėse organizuotos mokytojų diskusijas  dėl emocinio socialinio intelekto ugdymo veiksmų plano. </w:t>
            </w:r>
          </w:p>
          <w:p w14:paraId="51835A1A" w14:textId="77777777" w:rsidR="003D6D1A" w:rsidRPr="00B407A1" w:rsidRDefault="003D6D1A" w:rsidP="003D6D1A">
            <w:pPr>
              <w:jc w:val="both"/>
              <w:rPr>
                <w:rFonts w:ascii="Times New Roman" w:hAnsi="Times New Roman" w:cs="Times New Roman"/>
                <w:sz w:val="24"/>
                <w:szCs w:val="24"/>
              </w:rPr>
            </w:pPr>
          </w:p>
          <w:p w14:paraId="37247050" w14:textId="77777777" w:rsidR="003D6D1A" w:rsidRPr="00B407A1" w:rsidRDefault="003D6D1A" w:rsidP="003D6D1A">
            <w:pPr>
              <w:jc w:val="both"/>
              <w:rPr>
                <w:rFonts w:ascii="Times New Roman" w:hAnsi="Times New Roman" w:cs="Times New Roman"/>
                <w:sz w:val="24"/>
                <w:szCs w:val="24"/>
              </w:rPr>
            </w:pPr>
          </w:p>
          <w:p w14:paraId="0BF570E0" w14:textId="77777777" w:rsidR="003D6D1A" w:rsidRPr="00B407A1" w:rsidRDefault="003D6D1A" w:rsidP="003D6D1A">
            <w:pPr>
              <w:jc w:val="both"/>
              <w:rPr>
                <w:rFonts w:ascii="Times New Roman" w:hAnsi="Times New Roman" w:cs="Times New Roman"/>
                <w:sz w:val="24"/>
                <w:szCs w:val="24"/>
              </w:rPr>
            </w:pPr>
            <w:r w:rsidRPr="00B407A1">
              <w:rPr>
                <w:rFonts w:ascii="Times New Roman" w:hAnsi="Times New Roman" w:cs="Times New Roman"/>
                <w:sz w:val="24"/>
                <w:szCs w:val="24"/>
              </w:rPr>
              <w:t>2.</w:t>
            </w:r>
            <w:r w:rsidR="00256A8E">
              <w:rPr>
                <w:rFonts w:ascii="Times New Roman" w:hAnsi="Times New Roman" w:cs="Times New Roman"/>
                <w:sz w:val="24"/>
                <w:szCs w:val="24"/>
              </w:rPr>
              <w:t xml:space="preserve"> Diskusijose dalyvavo</w:t>
            </w:r>
            <w:r w:rsidRPr="00B407A1">
              <w:rPr>
                <w:rFonts w:ascii="Times New Roman" w:hAnsi="Times New Roman" w:cs="Times New Roman"/>
                <w:sz w:val="24"/>
                <w:szCs w:val="24"/>
              </w:rPr>
              <w:t xml:space="preserve"> 90 proc. mokytojų.</w:t>
            </w:r>
          </w:p>
          <w:p w14:paraId="61F8039C" w14:textId="77777777" w:rsidR="003D6D1A" w:rsidRPr="00B407A1" w:rsidRDefault="003D6D1A" w:rsidP="003D6D1A">
            <w:pPr>
              <w:rPr>
                <w:rFonts w:ascii="Times New Roman" w:hAnsi="Times New Roman" w:cs="Times New Roman"/>
                <w:sz w:val="24"/>
                <w:szCs w:val="24"/>
              </w:rPr>
            </w:pPr>
          </w:p>
          <w:p w14:paraId="02AF6765" w14:textId="77777777" w:rsidR="003D6D1A" w:rsidRPr="00B407A1" w:rsidRDefault="003D6D1A" w:rsidP="003D6D1A">
            <w:pPr>
              <w:rPr>
                <w:rFonts w:ascii="Times New Roman" w:hAnsi="Times New Roman" w:cs="Times New Roman"/>
                <w:sz w:val="24"/>
                <w:szCs w:val="24"/>
              </w:rPr>
            </w:pPr>
          </w:p>
          <w:p w14:paraId="1E1E3A80" w14:textId="77777777" w:rsidR="003D6D1A" w:rsidRPr="00B407A1" w:rsidRDefault="003D6D1A" w:rsidP="003D6D1A">
            <w:pPr>
              <w:jc w:val="both"/>
              <w:rPr>
                <w:rFonts w:ascii="Times New Roman" w:hAnsi="Times New Roman" w:cs="Times New Roman"/>
                <w:sz w:val="24"/>
                <w:szCs w:val="24"/>
              </w:rPr>
            </w:pPr>
            <w:r w:rsidRPr="00B407A1">
              <w:rPr>
                <w:rFonts w:ascii="Times New Roman" w:hAnsi="Times New Roman" w:cs="Times New Roman"/>
                <w:sz w:val="24"/>
                <w:szCs w:val="24"/>
              </w:rPr>
              <w:t>3.</w:t>
            </w:r>
            <w:r w:rsidR="00256A8E">
              <w:rPr>
                <w:rFonts w:ascii="Times New Roman" w:hAnsi="Times New Roman" w:cs="Times New Roman"/>
                <w:sz w:val="24"/>
                <w:szCs w:val="24"/>
              </w:rPr>
              <w:t xml:space="preserve"> </w:t>
            </w:r>
            <w:r w:rsidRPr="00B407A1">
              <w:rPr>
                <w:rFonts w:ascii="Times New Roman" w:hAnsi="Times New Roman" w:cs="Times New Roman"/>
                <w:sz w:val="24"/>
                <w:szCs w:val="24"/>
              </w:rPr>
              <w:t>Organizuoti mokymai mokytojams     „Socialinių emocinių kompetencijų tobulinimas. Įtaka gyvenimo kokybei bei mokymuisi“.</w:t>
            </w:r>
          </w:p>
          <w:p w14:paraId="08B70BCF" w14:textId="77777777" w:rsidR="003D6D1A" w:rsidRPr="00B407A1" w:rsidRDefault="00256A8E" w:rsidP="003D6D1A">
            <w:pPr>
              <w:jc w:val="both"/>
              <w:rPr>
                <w:rFonts w:ascii="Times New Roman" w:hAnsi="Times New Roman" w:cs="Times New Roman"/>
                <w:sz w:val="24"/>
                <w:szCs w:val="24"/>
              </w:rPr>
            </w:pPr>
            <w:r>
              <w:rPr>
                <w:rFonts w:ascii="Times New Roman" w:hAnsi="Times New Roman" w:cs="Times New Roman"/>
                <w:sz w:val="24"/>
                <w:szCs w:val="24"/>
              </w:rPr>
              <w:t>Vyko m</w:t>
            </w:r>
            <w:r w:rsidR="003D6D1A" w:rsidRPr="00B407A1">
              <w:rPr>
                <w:rFonts w:ascii="Times New Roman" w:hAnsi="Times New Roman" w:cs="Times New Roman"/>
                <w:sz w:val="24"/>
                <w:szCs w:val="24"/>
              </w:rPr>
              <w:t>okymai ir</w:t>
            </w:r>
            <w:r>
              <w:rPr>
                <w:rFonts w:ascii="Times New Roman" w:hAnsi="Times New Roman" w:cs="Times New Roman"/>
                <w:sz w:val="24"/>
                <w:szCs w:val="24"/>
              </w:rPr>
              <w:t xml:space="preserve"> buvo vykdoma</w:t>
            </w:r>
            <w:r w:rsidR="003D6D1A" w:rsidRPr="00B407A1">
              <w:rPr>
                <w:rFonts w:ascii="Times New Roman" w:hAnsi="Times New Roman" w:cs="Times New Roman"/>
                <w:sz w:val="24"/>
                <w:szCs w:val="24"/>
              </w:rPr>
              <w:t xml:space="preserve"> neformaliojo ugdymo programa „Aš saugus“ suaugusiųjų klasių mokiniams.</w:t>
            </w:r>
          </w:p>
          <w:p w14:paraId="714CBD5E" w14:textId="77777777" w:rsidR="003D6D1A" w:rsidRPr="00B407A1" w:rsidRDefault="003D6D1A" w:rsidP="003D6D1A">
            <w:pPr>
              <w:kinsoku w:val="0"/>
              <w:overflowPunct w:val="0"/>
              <w:contextualSpacing/>
              <w:jc w:val="both"/>
              <w:textAlignment w:val="baseline"/>
              <w:rPr>
                <w:rFonts w:ascii="Times New Roman" w:hAnsi="Times New Roman" w:cs="Times New Roman"/>
                <w:sz w:val="24"/>
                <w:szCs w:val="24"/>
                <w:lang w:eastAsia="en-GB"/>
              </w:rPr>
            </w:pPr>
            <w:r w:rsidRPr="00B407A1">
              <w:rPr>
                <w:rFonts w:ascii="Times New Roman" w:hAnsi="Times New Roman" w:cs="Times New Roman"/>
                <w:sz w:val="24"/>
                <w:szCs w:val="24"/>
              </w:rPr>
              <w:t>4.</w:t>
            </w:r>
            <w:r w:rsidR="00256A8E">
              <w:rPr>
                <w:rFonts w:ascii="Times New Roman" w:hAnsi="Times New Roman" w:cs="Times New Roman"/>
                <w:sz w:val="24"/>
                <w:szCs w:val="24"/>
              </w:rPr>
              <w:t xml:space="preserve"> </w:t>
            </w:r>
            <w:r w:rsidR="00256A8E">
              <w:rPr>
                <w:rFonts w:ascii="Times New Roman" w:hAnsi="Times New Roman" w:cs="Times New Roman"/>
                <w:sz w:val="24"/>
                <w:szCs w:val="24"/>
                <w:lang w:eastAsia="en-GB"/>
              </w:rPr>
              <w:t xml:space="preserve">Parengta ir patvirtinta </w:t>
            </w:r>
            <w:r w:rsidRPr="00B407A1">
              <w:rPr>
                <w:rFonts w:ascii="Times New Roman" w:hAnsi="Times New Roman" w:cs="Times New Roman"/>
                <w:sz w:val="24"/>
                <w:szCs w:val="24"/>
                <w:lang w:eastAsia="en-GB"/>
              </w:rPr>
              <w:t>Socialinio ir emocinio ugdymo programa</w:t>
            </w:r>
            <w:r w:rsidR="00256A8E">
              <w:rPr>
                <w:rFonts w:ascii="Times New Roman" w:hAnsi="Times New Roman" w:cs="Times New Roman"/>
                <w:sz w:val="24"/>
                <w:szCs w:val="24"/>
                <w:lang w:eastAsia="en-GB"/>
              </w:rPr>
              <w:t xml:space="preserve"> 2022 m.</w:t>
            </w:r>
            <w:r w:rsidRPr="00B407A1">
              <w:rPr>
                <w:rFonts w:ascii="Times New Roman" w:hAnsi="Times New Roman" w:cs="Times New Roman"/>
                <w:sz w:val="24"/>
                <w:szCs w:val="24"/>
                <w:lang w:eastAsia="en-GB"/>
              </w:rPr>
              <w:t>, patvirtinta mokyklos direktoriaus 2022-09-14, įsakymas Nr. V-16</w:t>
            </w:r>
            <w:r w:rsidR="00256A8E">
              <w:rPr>
                <w:rFonts w:ascii="Times New Roman" w:hAnsi="Times New Roman" w:cs="Times New Roman"/>
                <w:sz w:val="24"/>
                <w:szCs w:val="24"/>
                <w:lang w:eastAsia="en-GB"/>
              </w:rPr>
              <w:t>.</w:t>
            </w:r>
          </w:p>
          <w:p w14:paraId="2809AFB1" w14:textId="77777777" w:rsidR="003D6D1A" w:rsidRPr="00B407A1" w:rsidRDefault="003D6D1A" w:rsidP="003D6D1A">
            <w:pPr>
              <w:jc w:val="both"/>
              <w:rPr>
                <w:rFonts w:ascii="Times New Roman" w:hAnsi="Times New Roman" w:cs="Times New Roman"/>
                <w:sz w:val="24"/>
                <w:szCs w:val="24"/>
              </w:rPr>
            </w:pPr>
            <w:r w:rsidRPr="00B407A1">
              <w:rPr>
                <w:rFonts w:ascii="Times New Roman" w:hAnsi="Times New Roman" w:cs="Times New Roman"/>
                <w:sz w:val="24"/>
                <w:szCs w:val="24"/>
              </w:rPr>
              <w:t>Organizu</w:t>
            </w:r>
            <w:r w:rsidR="00256A8E">
              <w:rPr>
                <w:rFonts w:ascii="Times New Roman" w:hAnsi="Times New Roman" w:cs="Times New Roman"/>
                <w:sz w:val="24"/>
                <w:szCs w:val="24"/>
              </w:rPr>
              <w:t>ota respublikinė konferencija-</w:t>
            </w:r>
            <w:r w:rsidRPr="00B407A1">
              <w:rPr>
                <w:rFonts w:ascii="Times New Roman" w:hAnsi="Times New Roman" w:cs="Times New Roman"/>
                <w:sz w:val="24"/>
                <w:szCs w:val="24"/>
              </w:rPr>
              <w:t xml:space="preserve">stažuotė </w:t>
            </w:r>
            <w:r w:rsidRPr="00B407A1">
              <w:rPr>
                <w:rFonts w:ascii="Times New Roman" w:hAnsi="Times New Roman" w:cs="Times New Roman"/>
                <w:sz w:val="24"/>
                <w:szCs w:val="24"/>
              </w:rPr>
              <w:lastRenderedPageBreak/>
              <w:t xml:space="preserve">„Socialinių emocinių kompetencijų ugdymas: kaip lavinti suaugusiųjų mokymąsi pagal atnaujintą ugdymo programą“. Apie emocinio socialinio intelekto ugdymą mokykloje parašyti du straipsniai rajono spaudoje </w:t>
            </w:r>
            <w:r w:rsidR="00256A8E">
              <w:rPr>
                <w:rFonts w:ascii="Times New Roman" w:hAnsi="Times New Roman" w:cs="Times New Roman"/>
                <w:sz w:val="24"/>
                <w:szCs w:val="24"/>
              </w:rPr>
              <w:t>„</w:t>
            </w:r>
            <w:r w:rsidRPr="00B407A1">
              <w:rPr>
                <w:rFonts w:ascii="Times New Roman" w:hAnsi="Times New Roman" w:cs="Times New Roman"/>
                <w:sz w:val="24"/>
                <w:szCs w:val="24"/>
              </w:rPr>
              <w:t>Kaišiadorių aidai</w:t>
            </w:r>
            <w:r w:rsidR="00256A8E">
              <w:rPr>
                <w:rFonts w:ascii="Times New Roman" w:hAnsi="Times New Roman" w:cs="Times New Roman"/>
                <w:sz w:val="24"/>
                <w:szCs w:val="24"/>
              </w:rPr>
              <w:t>“, du straipsniai</w:t>
            </w:r>
            <w:r w:rsidRPr="00B407A1">
              <w:rPr>
                <w:rFonts w:ascii="Times New Roman" w:hAnsi="Times New Roman" w:cs="Times New Roman"/>
                <w:sz w:val="24"/>
                <w:szCs w:val="24"/>
              </w:rPr>
              <w:t xml:space="preserve"> mokyklos internetinėje svetainėje.</w:t>
            </w:r>
          </w:p>
          <w:p w14:paraId="16A5EC8D" w14:textId="77777777" w:rsidR="003D6D1A" w:rsidRPr="00B407A1" w:rsidRDefault="003D6D1A" w:rsidP="003D6D1A">
            <w:pPr>
              <w:jc w:val="both"/>
              <w:rPr>
                <w:rFonts w:ascii="Times New Roman" w:hAnsi="Times New Roman" w:cs="Times New Roman"/>
                <w:sz w:val="24"/>
                <w:szCs w:val="24"/>
              </w:rPr>
            </w:pPr>
          </w:p>
          <w:p w14:paraId="76708921" w14:textId="77777777" w:rsidR="003D6D1A" w:rsidRPr="00B407A1" w:rsidRDefault="003D6D1A" w:rsidP="003D6D1A">
            <w:pPr>
              <w:jc w:val="both"/>
              <w:rPr>
                <w:rFonts w:ascii="Times New Roman" w:hAnsi="Times New Roman" w:cs="Times New Roman"/>
                <w:sz w:val="24"/>
                <w:szCs w:val="24"/>
              </w:rPr>
            </w:pPr>
          </w:p>
          <w:p w14:paraId="5649A1C3" w14:textId="77777777" w:rsidR="00AF0B1E" w:rsidRPr="00B407A1" w:rsidRDefault="003D6D1A" w:rsidP="003D6D1A">
            <w:pPr>
              <w:jc w:val="both"/>
              <w:rPr>
                <w:rFonts w:ascii="Times New Roman" w:eastAsia="Arial" w:hAnsi="Times New Roman" w:cs="Times New Roman"/>
                <w:color w:val="00B050"/>
                <w:sz w:val="24"/>
                <w:szCs w:val="24"/>
                <w:lang w:eastAsia="lt-LT"/>
              </w:rPr>
            </w:pPr>
            <w:r w:rsidRPr="00B407A1">
              <w:rPr>
                <w:rFonts w:ascii="Times New Roman" w:hAnsi="Times New Roman" w:cs="Times New Roman"/>
                <w:sz w:val="24"/>
                <w:szCs w:val="24"/>
              </w:rPr>
              <w:t>6.</w:t>
            </w:r>
            <w:r w:rsidR="00256A8E">
              <w:rPr>
                <w:rFonts w:ascii="Times New Roman" w:hAnsi="Times New Roman" w:cs="Times New Roman"/>
                <w:sz w:val="24"/>
                <w:szCs w:val="24"/>
              </w:rPr>
              <w:t xml:space="preserve"> </w:t>
            </w:r>
            <w:r w:rsidRPr="00B407A1">
              <w:rPr>
                <w:rFonts w:ascii="Times New Roman" w:hAnsi="Times New Roman" w:cs="Times New Roman"/>
                <w:sz w:val="24"/>
                <w:szCs w:val="24"/>
              </w:rPr>
              <w:t>Įgyvendinta 100 procentų visų suplanuotų veiklų.</w:t>
            </w:r>
          </w:p>
        </w:tc>
      </w:tr>
      <w:tr w:rsidR="00362980" w:rsidRPr="00B407A1" w14:paraId="41E7F397" w14:textId="77777777" w:rsidTr="005C53F6">
        <w:trPr>
          <w:trHeight w:val="1932"/>
        </w:trPr>
        <w:tc>
          <w:tcPr>
            <w:tcW w:w="1962" w:type="dxa"/>
          </w:tcPr>
          <w:p w14:paraId="71DC227C" w14:textId="77777777" w:rsidR="00362980" w:rsidRPr="00B407A1" w:rsidRDefault="00AF0B1E" w:rsidP="00AF0B1E">
            <w:pPr>
              <w:jc w:val="both"/>
              <w:rPr>
                <w:rFonts w:ascii="Times New Roman" w:eastAsia="Arial" w:hAnsi="Times New Roman" w:cs="Times New Roman"/>
                <w:sz w:val="24"/>
                <w:szCs w:val="24"/>
                <w:lang w:eastAsia="lt-LT"/>
              </w:rPr>
            </w:pPr>
            <w:r w:rsidRPr="00B407A1">
              <w:rPr>
                <w:rFonts w:ascii="Times New Roman" w:hAnsi="Times New Roman" w:cs="Times New Roman"/>
                <w:sz w:val="24"/>
                <w:szCs w:val="24"/>
              </w:rPr>
              <w:lastRenderedPageBreak/>
              <w:t>Darbuotojų metinis veiklos vertinimas</w:t>
            </w:r>
            <w:r w:rsidR="00256A8E">
              <w:rPr>
                <w:rFonts w:ascii="Times New Roman" w:hAnsi="Times New Roman" w:cs="Times New Roman"/>
                <w:sz w:val="24"/>
                <w:szCs w:val="24"/>
              </w:rPr>
              <w:t>.</w:t>
            </w:r>
          </w:p>
        </w:tc>
        <w:tc>
          <w:tcPr>
            <w:tcW w:w="2829" w:type="dxa"/>
          </w:tcPr>
          <w:p w14:paraId="2523E775" w14:textId="77777777" w:rsidR="00362980" w:rsidRPr="00B407A1" w:rsidRDefault="00AF0B1E" w:rsidP="00AF0B1E">
            <w:pPr>
              <w:ind w:left="-119"/>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Bus organizuoti metiniai veiklos vertinimo pokalbiai su kiekvienu darbuotoju, įvertinta jų veikla, numatyti ateinančių metų veiklos tikslai, nustatyta kintamoji dalis.</w:t>
            </w:r>
          </w:p>
        </w:tc>
        <w:tc>
          <w:tcPr>
            <w:tcW w:w="4956" w:type="dxa"/>
          </w:tcPr>
          <w:p w14:paraId="6D734972" w14:textId="77777777" w:rsidR="00AE3D68" w:rsidRPr="00B407A1" w:rsidRDefault="0028576E" w:rsidP="0028576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Rezultatas pasiektas.</w:t>
            </w:r>
          </w:p>
          <w:p w14:paraId="7AD5815D" w14:textId="77777777" w:rsidR="0028576E" w:rsidRPr="00B407A1" w:rsidRDefault="003C0823" w:rsidP="0028576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1.</w:t>
            </w:r>
            <w:r w:rsidR="00256A8E">
              <w:rPr>
                <w:rFonts w:ascii="Times New Roman" w:eastAsia="Arial" w:hAnsi="Times New Roman" w:cs="Times New Roman"/>
                <w:sz w:val="24"/>
                <w:szCs w:val="24"/>
                <w:lang w:eastAsia="lt-LT"/>
              </w:rPr>
              <w:t xml:space="preserve"> </w:t>
            </w:r>
            <w:r w:rsidR="00AE3D68" w:rsidRPr="00B407A1">
              <w:rPr>
                <w:rFonts w:ascii="Times New Roman" w:eastAsia="Arial" w:hAnsi="Times New Roman" w:cs="Times New Roman"/>
                <w:sz w:val="24"/>
                <w:szCs w:val="24"/>
                <w:lang w:eastAsia="lt-LT"/>
              </w:rPr>
              <w:t xml:space="preserve">Buvo organizuojami metiniai veiklos pokalbiai su kiekvienu darbuotoju, įvertinta jų veikla, numatyti ateinančių metų veiklos tikslai, </w:t>
            </w:r>
            <w:r w:rsidRPr="00B407A1">
              <w:rPr>
                <w:rFonts w:ascii="Times New Roman" w:eastAsia="Arial" w:hAnsi="Times New Roman" w:cs="Times New Roman"/>
                <w:sz w:val="24"/>
                <w:szCs w:val="24"/>
                <w:lang w:eastAsia="lt-LT"/>
              </w:rPr>
              <w:t>numatyta kintamoji dalis.</w:t>
            </w:r>
            <w:r w:rsidR="0028576E" w:rsidRPr="00B407A1">
              <w:rPr>
                <w:rFonts w:ascii="Times New Roman" w:eastAsia="Arial" w:hAnsi="Times New Roman" w:cs="Times New Roman"/>
                <w:sz w:val="24"/>
                <w:szCs w:val="24"/>
                <w:lang w:eastAsia="lt-LT"/>
              </w:rPr>
              <w:t xml:space="preserve"> </w:t>
            </w:r>
          </w:p>
          <w:p w14:paraId="6BD0BCCD" w14:textId="77777777" w:rsidR="00362980" w:rsidRPr="00B407A1" w:rsidRDefault="00362980" w:rsidP="00362980">
            <w:pPr>
              <w:jc w:val="both"/>
              <w:rPr>
                <w:rFonts w:ascii="Times New Roman" w:eastAsia="Arial" w:hAnsi="Times New Roman" w:cs="Times New Roman"/>
                <w:sz w:val="24"/>
                <w:szCs w:val="24"/>
                <w:lang w:eastAsia="lt-LT"/>
              </w:rPr>
            </w:pPr>
          </w:p>
        </w:tc>
      </w:tr>
      <w:tr w:rsidR="0005485F" w:rsidRPr="00B407A1" w14:paraId="19ACCD3D" w14:textId="77777777" w:rsidTr="005C53F6">
        <w:trPr>
          <w:trHeight w:val="1932"/>
        </w:trPr>
        <w:tc>
          <w:tcPr>
            <w:tcW w:w="1962" w:type="dxa"/>
          </w:tcPr>
          <w:p w14:paraId="7A78D014" w14:textId="77777777" w:rsidR="0005485F" w:rsidRPr="00B407A1" w:rsidRDefault="0005485F" w:rsidP="0005485F">
            <w:pPr>
              <w:jc w:val="both"/>
              <w:rPr>
                <w:rFonts w:ascii="Times New Roman" w:eastAsia="Times New Roman" w:hAnsi="Times New Roman" w:cs="Times New Roman"/>
                <w:sz w:val="24"/>
                <w:szCs w:val="24"/>
              </w:rPr>
            </w:pPr>
            <w:r w:rsidRPr="00B407A1">
              <w:rPr>
                <w:rFonts w:ascii="Times New Roman" w:eastAsia="Times New Roman" w:hAnsi="Times New Roman" w:cs="Times New Roman"/>
                <w:sz w:val="24"/>
                <w:szCs w:val="24"/>
              </w:rPr>
              <w:t>Pedagogų metiniai veiklos vertinimo pokalbiai.</w:t>
            </w:r>
          </w:p>
          <w:p w14:paraId="07D38282" w14:textId="77777777" w:rsidR="0005485F" w:rsidRPr="00B407A1" w:rsidRDefault="0005485F" w:rsidP="00AF0B1E">
            <w:pPr>
              <w:jc w:val="both"/>
              <w:rPr>
                <w:rFonts w:ascii="Times New Roman" w:hAnsi="Times New Roman" w:cs="Times New Roman"/>
                <w:sz w:val="24"/>
                <w:szCs w:val="24"/>
              </w:rPr>
            </w:pPr>
          </w:p>
        </w:tc>
        <w:tc>
          <w:tcPr>
            <w:tcW w:w="2829" w:type="dxa"/>
          </w:tcPr>
          <w:p w14:paraId="584276CA" w14:textId="77777777" w:rsidR="0005485F" w:rsidRPr="00B407A1" w:rsidRDefault="0005485F" w:rsidP="00AF0B1E">
            <w:pPr>
              <w:ind w:left="-119"/>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Bus suorganizuoti metiniai veiklos vertinimo pokalbiai su kiekvienu pedagogu, įvertinta jų veikla, numatyti ateinančių metų veiklos tikslai.</w:t>
            </w:r>
          </w:p>
        </w:tc>
        <w:tc>
          <w:tcPr>
            <w:tcW w:w="4956" w:type="dxa"/>
          </w:tcPr>
          <w:p w14:paraId="08D3FAC1" w14:textId="77777777" w:rsidR="003C0823" w:rsidRPr="00B407A1" w:rsidRDefault="003C0823" w:rsidP="0028576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Rezultatas pasiektas.</w:t>
            </w:r>
          </w:p>
          <w:p w14:paraId="474769A6" w14:textId="77777777" w:rsidR="0005485F" w:rsidRPr="00B407A1" w:rsidRDefault="003C0823" w:rsidP="003C0823">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1.</w:t>
            </w:r>
            <w:r w:rsidR="00256A8E">
              <w:rPr>
                <w:rFonts w:ascii="Times New Roman" w:eastAsia="Arial" w:hAnsi="Times New Roman" w:cs="Times New Roman"/>
                <w:sz w:val="24"/>
                <w:szCs w:val="24"/>
                <w:lang w:eastAsia="lt-LT"/>
              </w:rPr>
              <w:t xml:space="preserve"> </w:t>
            </w:r>
            <w:r w:rsidRPr="00B407A1">
              <w:rPr>
                <w:rFonts w:ascii="Times New Roman" w:eastAsia="Arial" w:hAnsi="Times New Roman" w:cs="Times New Roman"/>
                <w:sz w:val="24"/>
                <w:szCs w:val="24"/>
                <w:lang w:eastAsia="lt-LT"/>
              </w:rPr>
              <w:t>Buvo organizuojami metiniai veiklos vertinimo pokalbiai su kiekvienu pedagogu, įvertinta jų veikla, numatyti ateinančių metų veiklos tikslai.</w:t>
            </w:r>
          </w:p>
        </w:tc>
      </w:tr>
      <w:tr w:rsidR="00AF0B1E" w:rsidRPr="00B407A1" w14:paraId="24DC7DF2" w14:textId="77777777" w:rsidTr="005C53F6">
        <w:trPr>
          <w:trHeight w:val="1932"/>
        </w:trPr>
        <w:tc>
          <w:tcPr>
            <w:tcW w:w="1962" w:type="dxa"/>
          </w:tcPr>
          <w:p w14:paraId="154A5F06" w14:textId="77777777" w:rsidR="00AF0B1E" w:rsidRPr="00B407A1" w:rsidRDefault="0005485F" w:rsidP="0005485F">
            <w:pPr>
              <w:jc w:val="both"/>
              <w:rPr>
                <w:rFonts w:ascii="Times New Roman" w:eastAsia="Arial" w:hAnsi="Times New Roman" w:cs="Times New Roman"/>
                <w:sz w:val="24"/>
                <w:szCs w:val="24"/>
                <w:lang w:eastAsia="lt-LT"/>
              </w:rPr>
            </w:pPr>
            <w:r w:rsidRPr="00B407A1">
              <w:rPr>
                <w:rFonts w:ascii="Times New Roman" w:eastAsia="Times New Roman" w:hAnsi="Times New Roman" w:cs="Times New Roman"/>
                <w:sz w:val="24"/>
                <w:szCs w:val="24"/>
              </w:rPr>
              <w:t>Vystyti bendradarbiavimo veiklas su kitomis ugdymo institucijomis.</w:t>
            </w:r>
          </w:p>
        </w:tc>
        <w:tc>
          <w:tcPr>
            <w:tcW w:w="2829" w:type="dxa"/>
          </w:tcPr>
          <w:p w14:paraId="612C360E" w14:textId="77777777" w:rsidR="00AF0B1E" w:rsidRPr="00B407A1" w:rsidRDefault="0005485F" w:rsidP="00DE6A70">
            <w:pPr>
              <w:ind w:left="-119"/>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1. </w:t>
            </w:r>
            <w:r w:rsidR="00256A8E">
              <w:rPr>
                <w:rFonts w:ascii="Times New Roman" w:eastAsia="Times New Roman" w:hAnsi="Times New Roman" w:cs="Times New Roman"/>
                <w:sz w:val="24"/>
                <w:szCs w:val="24"/>
                <w:lang w:eastAsia="lt-LT"/>
              </w:rPr>
              <w:t xml:space="preserve"> </w:t>
            </w:r>
            <w:r w:rsidRPr="00B407A1">
              <w:rPr>
                <w:rFonts w:ascii="Times New Roman" w:eastAsia="Times New Roman" w:hAnsi="Times New Roman" w:cs="Times New Roman"/>
                <w:sz w:val="24"/>
                <w:szCs w:val="24"/>
                <w:lang w:eastAsia="lt-LT"/>
              </w:rPr>
              <w:t>Renginys, konferencija ar seminaras su Panevėžio</w:t>
            </w:r>
            <w:r w:rsidR="00DE6A70" w:rsidRPr="00B407A1">
              <w:rPr>
                <w:rFonts w:ascii="Times New Roman" w:eastAsia="Times New Roman" w:hAnsi="Times New Roman" w:cs="Times New Roman"/>
                <w:sz w:val="24"/>
                <w:szCs w:val="24"/>
                <w:lang w:eastAsia="lt-LT"/>
              </w:rPr>
              <w:t xml:space="preserve"> suaugusiųjų ir jaunimo centru, Trakų suaugusiųjų mokymo centru, </w:t>
            </w:r>
            <w:r w:rsidRPr="00B407A1">
              <w:rPr>
                <w:rFonts w:ascii="Times New Roman" w:eastAsia="Times New Roman" w:hAnsi="Times New Roman" w:cs="Times New Roman"/>
                <w:sz w:val="24"/>
                <w:szCs w:val="24"/>
                <w:lang w:eastAsia="lt-LT"/>
              </w:rPr>
              <w:t xml:space="preserve">Vilniaus </w:t>
            </w:r>
            <w:r w:rsidR="00DE6A70" w:rsidRPr="00B407A1">
              <w:rPr>
                <w:rFonts w:ascii="Times New Roman" w:eastAsia="Times New Roman" w:hAnsi="Times New Roman" w:cs="Times New Roman"/>
                <w:sz w:val="24"/>
                <w:szCs w:val="24"/>
                <w:lang w:eastAsia="lt-LT"/>
              </w:rPr>
              <w:t xml:space="preserve">suaugusiųjų </w:t>
            </w:r>
            <w:r w:rsidRPr="00B407A1">
              <w:rPr>
                <w:rFonts w:ascii="Times New Roman" w:eastAsia="Times New Roman" w:hAnsi="Times New Roman" w:cs="Times New Roman"/>
                <w:sz w:val="24"/>
                <w:szCs w:val="24"/>
                <w:lang w:eastAsia="lt-LT"/>
              </w:rPr>
              <w:t>mokymo centru, jų skaičius.</w:t>
            </w:r>
          </w:p>
        </w:tc>
        <w:tc>
          <w:tcPr>
            <w:tcW w:w="4956" w:type="dxa"/>
          </w:tcPr>
          <w:p w14:paraId="78229EDC" w14:textId="77777777" w:rsidR="00DE6A70" w:rsidRPr="00B407A1" w:rsidRDefault="003C0823" w:rsidP="00DE6A70">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Rezultatas pasiektas.</w:t>
            </w:r>
          </w:p>
          <w:p w14:paraId="63354DB7" w14:textId="77777777" w:rsidR="00DE6A70" w:rsidRPr="00B407A1" w:rsidRDefault="00364919" w:rsidP="00DE6A70">
            <w:pPr>
              <w:jc w:val="both"/>
              <w:rPr>
                <w:rFonts w:ascii="Times New Roman" w:hAnsi="Times New Roman" w:cs="Times New Roman"/>
                <w:sz w:val="24"/>
                <w:szCs w:val="24"/>
              </w:rPr>
            </w:pPr>
            <w:r>
              <w:rPr>
                <w:rFonts w:ascii="Times New Roman" w:eastAsia="Times New Roman" w:hAnsi="Times New Roman" w:cs="Times New Roman"/>
                <w:sz w:val="24"/>
                <w:szCs w:val="24"/>
                <w:lang w:eastAsia="lt-LT"/>
              </w:rPr>
              <w:t>1. Organizuota</w:t>
            </w:r>
            <w:r w:rsidR="00DE6A70" w:rsidRPr="00B407A1">
              <w:rPr>
                <w:rFonts w:ascii="Times New Roman" w:eastAsia="Times New Roman" w:hAnsi="Times New Roman" w:cs="Times New Roman"/>
                <w:sz w:val="24"/>
                <w:szCs w:val="24"/>
                <w:lang w:eastAsia="lt-LT"/>
              </w:rPr>
              <w:t xml:space="preserve"> 40 va</w:t>
            </w:r>
            <w:r w:rsidR="00256A8E">
              <w:rPr>
                <w:rFonts w:ascii="Times New Roman" w:eastAsia="Times New Roman" w:hAnsi="Times New Roman" w:cs="Times New Roman"/>
                <w:sz w:val="24"/>
                <w:szCs w:val="24"/>
                <w:lang w:eastAsia="lt-LT"/>
              </w:rPr>
              <w:t>l. keturių modulių konferencija-</w:t>
            </w:r>
            <w:r w:rsidR="00DE6A70" w:rsidRPr="00B407A1">
              <w:rPr>
                <w:rFonts w:ascii="Times New Roman" w:hAnsi="Times New Roman" w:cs="Times New Roman"/>
                <w:sz w:val="24"/>
                <w:szCs w:val="24"/>
              </w:rPr>
              <w:t>stažuotė „Suaugusiųjų bendravimas ir bendradarbiavimas siekiant emocinio saugumo. Konferencija „Atnaujintų ugdymo programų iššūkiai užtikrinant suaugusiųjų socialinį ir emocinį saugumą“</w:t>
            </w:r>
            <w:r w:rsidR="00256A8E">
              <w:rPr>
                <w:rFonts w:ascii="Times New Roman" w:hAnsi="Times New Roman" w:cs="Times New Roman"/>
                <w:sz w:val="24"/>
                <w:szCs w:val="24"/>
              </w:rPr>
              <w:t>.</w:t>
            </w:r>
          </w:p>
          <w:p w14:paraId="0EF33F9F" w14:textId="77777777" w:rsidR="00DE6A70" w:rsidRPr="00B407A1" w:rsidRDefault="00DE6A70" w:rsidP="00DE6A70">
            <w:pPr>
              <w:jc w:val="both"/>
              <w:rPr>
                <w:rFonts w:ascii="Times New Roman" w:eastAsia="Arial" w:hAnsi="Times New Roman" w:cs="Times New Roman"/>
                <w:sz w:val="24"/>
                <w:szCs w:val="24"/>
                <w:lang w:eastAsia="lt-LT"/>
              </w:rPr>
            </w:pPr>
          </w:p>
        </w:tc>
      </w:tr>
      <w:tr w:rsidR="0005485F" w:rsidRPr="00B407A1" w14:paraId="376680F8" w14:textId="77777777" w:rsidTr="00D62205">
        <w:trPr>
          <w:trHeight w:val="558"/>
        </w:trPr>
        <w:tc>
          <w:tcPr>
            <w:tcW w:w="1962" w:type="dxa"/>
          </w:tcPr>
          <w:p w14:paraId="39D875D2"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Parengti ir vykdyti mokyklos bibliotekos veiklos planą</w:t>
            </w:r>
            <w:r w:rsidR="00256A8E">
              <w:rPr>
                <w:rFonts w:ascii="Times New Roman" w:eastAsia="Times New Roman" w:hAnsi="Times New Roman" w:cs="Times New Roman"/>
                <w:sz w:val="24"/>
                <w:szCs w:val="24"/>
                <w:lang w:eastAsia="lt-LT"/>
              </w:rPr>
              <w:t>.</w:t>
            </w:r>
          </w:p>
          <w:p w14:paraId="402CC903" w14:textId="77777777" w:rsidR="0005485F" w:rsidRPr="00B407A1" w:rsidRDefault="0005485F" w:rsidP="0005485F">
            <w:pPr>
              <w:jc w:val="both"/>
              <w:rPr>
                <w:rFonts w:ascii="Times New Roman" w:eastAsia="Times New Roman" w:hAnsi="Times New Roman" w:cs="Times New Roman"/>
                <w:sz w:val="24"/>
                <w:szCs w:val="24"/>
              </w:rPr>
            </w:pPr>
          </w:p>
        </w:tc>
        <w:tc>
          <w:tcPr>
            <w:tcW w:w="2829" w:type="dxa"/>
          </w:tcPr>
          <w:p w14:paraId="11285C1F"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Veiklų, kuriose dalyvauja daugiau nei 10 mokinių, skaičius.</w:t>
            </w:r>
          </w:p>
          <w:p w14:paraId="5462D78B"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2. Parodų skaičius </w:t>
            </w:r>
            <w:r w:rsidR="00D62205" w:rsidRPr="00B407A1">
              <w:rPr>
                <w:rFonts w:ascii="Times New Roman" w:hAnsi="Times New Roman" w:cs="Times New Roman"/>
                <w:sz w:val="24"/>
                <w:szCs w:val="24"/>
              </w:rPr>
              <w:t xml:space="preserve">– </w:t>
            </w:r>
            <w:r w:rsidRPr="00B407A1">
              <w:rPr>
                <w:rFonts w:ascii="Times New Roman" w:eastAsia="Times New Roman" w:hAnsi="Times New Roman" w:cs="Times New Roman"/>
                <w:sz w:val="24"/>
                <w:szCs w:val="24"/>
                <w:lang w:eastAsia="lt-LT"/>
              </w:rPr>
              <w:t>16</w:t>
            </w:r>
            <w:r w:rsidR="00256A8E">
              <w:rPr>
                <w:rFonts w:ascii="Times New Roman" w:eastAsia="Times New Roman" w:hAnsi="Times New Roman" w:cs="Times New Roman"/>
                <w:sz w:val="24"/>
                <w:szCs w:val="24"/>
                <w:lang w:eastAsia="lt-LT"/>
              </w:rPr>
              <w:t>.</w:t>
            </w:r>
          </w:p>
          <w:p w14:paraId="6EF3D7DE" w14:textId="77777777" w:rsidR="00D62205" w:rsidRPr="00B407A1" w:rsidRDefault="0005485F" w:rsidP="00D62205">
            <w:pPr>
              <w:ind w:left="34"/>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3. Skaitytojų skaičiaus pokytis bus 20 proc.</w:t>
            </w:r>
          </w:p>
        </w:tc>
        <w:tc>
          <w:tcPr>
            <w:tcW w:w="4956" w:type="dxa"/>
          </w:tcPr>
          <w:p w14:paraId="1BAD60D4" w14:textId="77777777" w:rsidR="00D62205" w:rsidRPr="00B407A1" w:rsidRDefault="00D62205" w:rsidP="00D62205">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 xml:space="preserve">Rezultatas pasiektas. </w:t>
            </w:r>
          </w:p>
          <w:p w14:paraId="65685E2F" w14:textId="77777777" w:rsidR="00D62205" w:rsidRPr="00B407A1" w:rsidRDefault="00D62205" w:rsidP="00D62205">
            <w:pPr>
              <w:jc w:val="both"/>
              <w:rPr>
                <w:rFonts w:ascii="Times New Roman" w:hAnsi="Times New Roman" w:cs="Times New Roman"/>
                <w:sz w:val="24"/>
                <w:szCs w:val="24"/>
              </w:rPr>
            </w:pPr>
            <w:r w:rsidRPr="00B407A1">
              <w:rPr>
                <w:rFonts w:ascii="Times New Roman" w:hAnsi="Times New Roman" w:cs="Times New Roman"/>
                <w:sz w:val="24"/>
                <w:szCs w:val="24"/>
              </w:rPr>
              <w:t>1. Bibliotekos organizuojamoje veikloje dalyvavo 19 proc. mokyklos mokinių</w:t>
            </w:r>
            <w:r w:rsidR="00256A8E">
              <w:rPr>
                <w:rFonts w:ascii="Times New Roman" w:hAnsi="Times New Roman" w:cs="Times New Roman"/>
                <w:sz w:val="24"/>
                <w:szCs w:val="24"/>
              </w:rPr>
              <w:t>,</w:t>
            </w:r>
            <w:r w:rsidRPr="00B407A1">
              <w:rPr>
                <w:rFonts w:ascii="Times New Roman" w:hAnsi="Times New Roman" w:cs="Times New Roman"/>
                <w:sz w:val="24"/>
                <w:szCs w:val="24"/>
              </w:rPr>
              <w:t xml:space="preserve"> besimokančių nuotoliniu būdu.</w:t>
            </w:r>
          </w:p>
          <w:p w14:paraId="6FF2219D" w14:textId="77777777" w:rsidR="00D62205" w:rsidRPr="00B407A1" w:rsidRDefault="00D62205" w:rsidP="00D62205">
            <w:pPr>
              <w:jc w:val="both"/>
              <w:rPr>
                <w:rFonts w:ascii="Times New Roman" w:eastAsia="Times New Roman" w:hAnsi="Times New Roman" w:cs="Times New Roman"/>
                <w:sz w:val="24"/>
                <w:szCs w:val="24"/>
                <w:lang w:eastAsia="lt-LT"/>
              </w:rPr>
            </w:pPr>
          </w:p>
          <w:p w14:paraId="37007D7F" w14:textId="77777777" w:rsidR="00D62205" w:rsidRPr="00B407A1" w:rsidRDefault="00D62205" w:rsidP="00D62205">
            <w:pPr>
              <w:jc w:val="both"/>
              <w:rPr>
                <w:rFonts w:ascii="Times New Roman" w:hAnsi="Times New Roman" w:cs="Times New Roman"/>
                <w:sz w:val="24"/>
                <w:szCs w:val="24"/>
              </w:rPr>
            </w:pPr>
            <w:r w:rsidRPr="00B407A1">
              <w:rPr>
                <w:rFonts w:ascii="Times New Roman" w:hAnsi="Times New Roman" w:cs="Times New Roman"/>
                <w:sz w:val="24"/>
                <w:szCs w:val="24"/>
              </w:rPr>
              <w:t>2.</w:t>
            </w:r>
            <w:r w:rsidR="00256A8E">
              <w:rPr>
                <w:rFonts w:ascii="Times New Roman" w:hAnsi="Times New Roman" w:cs="Times New Roman"/>
                <w:sz w:val="24"/>
                <w:szCs w:val="24"/>
              </w:rPr>
              <w:t xml:space="preserve"> Per metus surengta 14 parodų-</w:t>
            </w:r>
            <w:r w:rsidRPr="00B407A1">
              <w:rPr>
                <w:rFonts w:ascii="Times New Roman" w:hAnsi="Times New Roman" w:cs="Times New Roman"/>
                <w:sz w:val="24"/>
                <w:szCs w:val="24"/>
              </w:rPr>
              <w:t>stendų.</w:t>
            </w:r>
          </w:p>
          <w:p w14:paraId="28DB358C" w14:textId="77777777" w:rsidR="00D62205" w:rsidRPr="00B407A1" w:rsidRDefault="00256A8E" w:rsidP="00D62205">
            <w:pPr>
              <w:jc w:val="both"/>
              <w:rPr>
                <w:rFonts w:ascii="Times New Roman" w:hAnsi="Times New Roman" w:cs="Times New Roman"/>
                <w:sz w:val="24"/>
                <w:szCs w:val="24"/>
              </w:rPr>
            </w:pPr>
            <w:r>
              <w:rPr>
                <w:rFonts w:ascii="Times New Roman" w:hAnsi="Times New Roman" w:cs="Times New Roman"/>
                <w:sz w:val="24"/>
                <w:szCs w:val="24"/>
              </w:rPr>
              <w:t xml:space="preserve">3. </w:t>
            </w:r>
            <w:r w:rsidR="00D62205" w:rsidRPr="00B407A1">
              <w:rPr>
                <w:rFonts w:ascii="Times New Roman" w:hAnsi="Times New Roman" w:cs="Times New Roman"/>
                <w:sz w:val="24"/>
                <w:szCs w:val="24"/>
              </w:rPr>
              <w:t>Skaitytojų skaičiaus pokyčio palyginimas:</w:t>
            </w:r>
          </w:p>
          <w:p w14:paraId="7CA20F7A" w14:textId="77777777" w:rsidR="00D62205" w:rsidRPr="00B407A1" w:rsidRDefault="00D62205" w:rsidP="00D62205">
            <w:pPr>
              <w:jc w:val="both"/>
              <w:rPr>
                <w:rFonts w:ascii="Times New Roman" w:hAnsi="Times New Roman" w:cs="Times New Roman"/>
                <w:sz w:val="24"/>
                <w:szCs w:val="24"/>
              </w:rPr>
            </w:pPr>
            <w:r w:rsidRPr="00B407A1">
              <w:rPr>
                <w:rFonts w:ascii="Times New Roman" w:hAnsi="Times New Roman" w:cs="Times New Roman"/>
                <w:sz w:val="24"/>
                <w:szCs w:val="24"/>
              </w:rPr>
              <w:t>2020 m. 30 proc.</w:t>
            </w:r>
          </w:p>
          <w:p w14:paraId="7038B06E" w14:textId="77777777" w:rsidR="00D62205" w:rsidRPr="00B407A1" w:rsidRDefault="00D62205" w:rsidP="00D62205">
            <w:pPr>
              <w:jc w:val="both"/>
              <w:rPr>
                <w:rFonts w:ascii="Times New Roman" w:hAnsi="Times New Roman" w:cs="Times New Roman"/>
                <w:sz w:val="24"/>
                <w:szCs w:val="24"/>
              </w:rPr>
            </w:pPr>
            <w:r w:rsidRPr="00B407A1">
              <w:rPr>
                <w:rFonts w:ascii="Times New Roman" w:hAnsi="Times New Roman" w:cs="Times New Roman"/>
                <w:sz w:val="24"/>
                <w:szCs w:val="24"/>
              </w:rPr>
              <w:t>2021 m. 50 proc.</w:t>
            </w:r>
          </w:p>
          <w:p w14:paraId="49D56891" w14:textId="77777777" w:rsidR="00D62205" w:rsidRPr="00B407A1" w:rsidRDefault="00D62205" w:rsidP="00D62205">
            <w:pPr>
              <w:jc w:val="both"/>
              <w:rPr>
                <w:rFonts w:ascii="Times New Roman" w:hAnsi="Times New Roman" w:cs="Times New Roman"/>
                <w:sz w:val="24"/>
                <w:szCs w:val="24"/>
              </w:rPr>
            </w:pPr>
            <w:r w:rsidRPr="00B407A1">
              <w:rPr>
                <w:rFonts w:ascii="Times New Roman" w:hAnsi="Times New Roman" w:cs="Times New Roman"/>
                <w:sz w:val="24"/>
                <w:szCs w:val="24"/>
              </w:rPr>
              <w:t xml:space="preserve">2022 m. 50 proc. </w:t>
            </w:r>
          </w:p>
          <w:p w14:paraId="1B195F37" w14:textId="77777777" w:rsidR="00D62205" w:rsidRPr="00B407A1" w:rsidRDefault="00D62205" w:rsidP="00D62205">
            <w:pPr>
              <w:jc w:val="both"/>
              <w:rPr>
                <w:rFonts w:ascii="Times New Roman" w:hAnsi="Times New Roman" w:cs="Times New Roman"/>
                <w:sz w:val="24"/>
                <w:szCs w:val="24"/>
              </w:rPr>
            </w:pPr>
            <w:r w:rsidRPr="00B407A1">
              <w:rPr>
                <w:rFonts w:ascii="Times New Roman" w:hAnsi="Times New Roman" w:cs="Times New Roman"/>
                <w:sz w:val="24"/>
                <w:szCs w:val="24"/>
              </w:rPr>
              <w:t>Skaitytojų skaičiaus pokytis nepadidėjo.</w:t>
            </w:r>
          </w:p>
        </w:tc>
      </w:tr>
      <w:tr w:rsidR="0005485F" w:rsidRPr="00B407A1" w14:paraId="7201A429" w14:textId="77777777" w:rsidTr="005C53F6">
        <w:trPr>
          <w:trHeight w:val="1932"/>
        </w:trPr>
        <w:tc>
          <w:tcPr>
            <w:tcW w:w="1962" w:type="dxa"/>
          </w:tcPr>
          <w:p w14:paraId="726E8893"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lastRenderedPageBreak/>
              <w:t>Organizuoti mokyklos tarybos veiklą</w:t>
            </w:r>
            <w:r w:rsidR="00256A8E">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 xml:space="preserve"> </w:t>
            </w:r>
          </w:p>
          <w:p w14:paraId="157A717B" w14:textId="77777777" w:rsidR="0005485F" w:rsidRPr="00B407A1" w:rsidRDefault="0005485F" w:rsidP="0005485F">
            <w:pPr>
              <w:jc w:val="both"/>
              <w:rPr>
                <w:rFonts w:ascii="Times New Roman" w:eastAsia="Times New Roman" w:hAnsi="Times New Roman" w:cs="Times New Roman"/>
                <w:sz w:val="24"/>
                <w:szCs w:val="24"/>
                <w:lang w:eastAsia="lt-LT"/>
              </w:rPr>
            </w:pPr>
          </w:p>
        </w:tc>
        <w:tc>
          <w:tcPr>
            <w:tcW w:w="2829" w:type="dxa"/>
          </w:tcPr>
          <w:p w14:paraId="15603BC0" w14:textId="77777777" w:rsidR="0005485F" w:rsidRPr="00B407A1" w:rsidRDefault="0005485F" w:rsidP="0005485F">
            <w:pPr>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Mokyklos tarybos posėdžiuose dalyvaus 80 proc. tarybos narių.</w:t>
            </w:r>
          </w:p>
          <w:p w14:paraId="27E0F3D7"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 90 proc. vyks mokyklos tarybos posėdžių, kurie padės planuoti mokyklos veiklą.</w:t>
            </w:r>
          </w:p>
        </w:tc>
        <w:tc>
          <w:tcPr>
            <w:tcW w:w="4956" w:type="dxa"/>
          </w:tcPr>
          <w:p w14:paraId="7BF756B1" w14:textId="77777777" w:rsidR="0005485F" w:rsidRPr="00B407A1" w:rsidRDefault="00996ACF" w:rsidP="0028576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1.</w:t>
            </w:r>
            <w:r w:rsidR="00256A8E">
              <w:rPr>
                <w:rFonts w:ascii="Times New Roman" w:eastAsia="Arial" w:hAnsi="Times New Roman" w:cs="Times New Roman"/>
                <w:sz w:val="24"/>
                <w:szCs w:val="24"/>
                <w:lang w:eastAsia="lt-LT"/>
              </w:rPr>
              <w:t xml:space="preserve"> </w:t>
            </w:r>
            <w:r w:rsidRPr="00B407A1">
              <w:rPr>
                <w:rFonts w:ascii="Times New Roman" w:eastAsia="Arial" w:hAnsi="Times New Roman" w:cs="Times New Roman"/>
                <w:sz w:val="24"/>
                <w:szCs w:val="24"/>
                <w:lang w:eastAsia="lt-LT"/>
              </w:rPr>
              <w:t>Mokyklos tarybos posėdžiuose d</w:t>
            </w:r>
            <w:r w:rsidR="00256A8E">
              <w:rPr>
                <w:rFonts w:ascii="Times New Roman" w:eastAsia="Arial" w:hAnsi="Times New Roman" w:cs="Times New Roman"/>
                <w:sz w:val="24"/>
                <w:szCs w:val="24"/>
                <w:lang w:eastAsia="lt-LT"/>
              </w:rPr>
              <w:t>alyvavo 80 proc. tarybos narių</w:t>
            </w:r>
            <w:r w:rsidRPr="00B407A1">
              <w:rPr>
                <w:rFonts w:ascii="Times New Roman" w:eastAsia="Arial" w:hAnsi="Times New Roman" w:cs="Times New Roman"/>
                <w:sz w:val="24"/>
                <w:szCs w:val="24"/>
                <w:lang w:eastAsia="lt-LT"/>
              </w:rPr>
              <w:t>.</w:t>
            </w:r>
          </w:p>
          <w:p w14:paraId="5AC5D177" w14:textId="77777777" w:rsidR="00996ACF" w:rsidRPr="00B407A1" w:rsidRDefault="00996ACF" w:rsidP="0028576E">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2. 100 proc. vyko mokyklos tarybos posėdžių, kurie padėjo planuoti mokyklos veiklą. Mokyklos tarybos veikla padeda sutelkti mokyklos bendruomenę ugdymo proceso kokybės gerinimui ir mokyklos uždavinių įgyvendinimui.</w:t>
            </w:r>
          </w:p>
        </w:tc>
      </w:tr>
      <w:tr w:rsidR="0005485F" w:rsidRPr="00B407A1" w14:paraId="7C8660B8" w14:textId="77777777" w:rsidTr="005C53F6">
        <w:trPr>
          <w:trHeight w:val="1932"/>
        </w:trPr>
        <w:tc>
          <w:tcPr>
            <w:tcW w:w="1962" w:type="dxa"/>
          </w:tcPr>
          <w:p w14:paraId="4403A23E" w14:textId="77777777" w:rsidR="0005485F" w:rsidRPr="00B407A1" w:rsidRDefault="0005485F" w:rsidP="0005485F">
            <w:pPr>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Organizuoti tradicinius mokyklos renginius</w:t>
            </w:r>
            <w:r w:rsidR="00E3598D">
              <w:rPr>
                <w:rFonts w:ascii="Times New Roman" w:eastAsia="Times New Roman" w:hAnsi="Times New Roman" w:cs="Times New Roman"/>
                <w:sz w:val="24"/>
                <w:szCs w:val="24"/>
                <w:lang w:eastAsia="lt-LT"/>
              </w:rPr>
              <w:t>.</w:t>
            </w:r>
          </w:p>
          <w:p w14:paraId="5A740D59" w14:textId="77777777" w:rsidR="0005485F" w:rsidRPr="00B407A1" w:rsidRDefault="0005485F" w:rsidP="0005485F">
            <w:pPr>
              <w:rPr>
                <w:rFonts w:ascii="Times New Roman" w:eastAsia="Times New Roman" w:hAnsi="Times New Roman" w:cs="Times New Roman"/>
                <w:sz w:val="24"/>
                <w:szCs w:val="24"/>
                <w:lang w:eastAsia="lt-LT"/>
              </w:rPr>
            </w:pPr>
          </w:p>
        </w:tc>
        <w:tc>
          <w:tcPr>
            <w:tcW w:w="2829" w:type="dxa"/>
          </w:tcPr>
          <w:p w14:paraId="3130ED98" w14:textId="0E13A192"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1. Bus kuriami ir plėtojami autentiški mokyklos ritualai ir tradicijos. (Vyks Rugsėjo pirmosios šventė, Mokytojų dienos minėjimas, Suaugusiųjų mokymosi savaitės renginiai, </w:t>
            </w:r>
            <w:r w:rsidR="00574A21">
              <w:rPr>
                <w:rFonts w:ascii="Times New Roman" w:eastAsia="Times New Roman" w:hAnsi="Times New Roman" w:cs="Times New Roman"/>
                <w:sz w:val="24"/>
                <w:szCs w:val="24"/>
                <w:lang w:eastAsia="lt-LT"/>
              </w:rPr>
              <w:t xml:space="preserve">minimos </w:t>
            </w:r>
            <w:r w:rsidRPr="00B407A1">
              <w:rPr>
                <w:rFonts w:ascii="Times New Roman" w:eastAsia="Times New Roman" w:hAnsi="Times New Roman" w:cs="Times New Roman"/>
                <w:sz w:val="24"/>
                <w:szCs w:val="24"/>
                <w:lang w:eastAsia="lt-LT"/>
              </w:rPr>
              <w:t>valstybinės šventės,</w:t>
            </w:r>
            <w:r w:rsidR="00574A21">
              <w:rPr>
                <w:rFonts w:ascii="Times New Roman" w:eastAsia="Times New Roman" w:hAnsi="Times New Roman" w:cs="Times New Roman"/>
                <w:sz w:val="24"/>
                <w:szCs w:val="24"/>
                <w:lang w:eastAsia="lt-LT"/>
              </w:rPr>
              <w:t xml:space="preserve"> organizuoj</w:t>
            </w:r>
            <w:r w:rsidR="004864FD">
              <w:rPr>
                <w:rFonts w:ascii="Times New Roman" w:eastAsia="Times New Roman" w:hAnsi="Times New Roman" w:cs="Times New Roman"/>
                <w:sz w:val="24"/>
                <w:szCs w:val="24"/>
                <w:lang w:eastAsia="lt-LT"/>
              </w:rPr>
              <w:t>a</w:t>
            </w:r>
            <w:r w:rsidR="00574A21">
              <w:rPr>
                <w:rFonts w:ascii="Times New Roman" w:eastAsia="Times New Roman" w:hAnsi="Times New Roman" w:cs="Times New Roman"/>
                <w:sz w:val="24"/>
                <w:szCs w:val="24"/>
                <w:lang w:eastAsia="lt-LT"/>
              </w:rPr>
              <w:t>mos</w:t>
            </w:r>
            <w:r w:rsidRPr="00B407A1">
              <w:rPr>
                <w:rFonts w:ascii="Times New Roman" w:eastAsia="Times New Roman" w:hAnsi="Times New Roman" w:cs="Times New Roman"/>
                <w:sz w:val="24"/>
                <w:szCs w:val="24"/>
                <w:lang w:eastAsia="lt-LT"/>
              </w:rPr>
              <w:t xml:space="preserve"> viktorinos, akcijos ir sportiniai renginiai).</w:t>
            </w:r>
          </w:p>
          <w:p w14:paraId="3D17A707"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 Bus suorganizuota ne mažiau kaip 80 proc. planuojamų renginių.</w:t>
            </w:r>
          </w:p>
          <w:p w14:paraId="4F6F83F8" w14:textId="77777777" w:rsidR="0005485F" w:rsidRPr="00B407A1" w:rsidRDefault="0005485F" w:rsidP="0066291D">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3. Bus bendradarbiaujama su rajono (Žaslių pagrindine mokykla, Kaišiadorių Algirdo Brazausko gimnazija) ir Respublikos mokyklomis (Trakų suaugusiųjų mokymo centru, Vilniaus suaugusiųjų mokymo centru, Panevėžio</w:t>
            </w:r>
            <w:r w:rsidR="00587719">
              <w:rPr>
                <w:rFonts w:ascii="Times New Roman" w:eastAsia="Times New Roman" w:hAnsi="Times New Roman" w:cs="Times New Roman"/>
                <w:sz w:val="24"/>
                <w:szCs w:val="24"/>
                <w:lang w:eastAsia="lt-LT"/>
              </w:rPr>
              <w:t xml:space="preserve"> suaugusiųjų ir jaunimo centru</w:t>
            </w:r>
            <w:r w:rsidRPr="00B407A1">
              <w:rPr>
                <w:rFonts w:ascii="Times New Roman" w:eastAsia="Times New Roman" w:hAnsi="Times New Roman" w:cs="Times New Roman"/>
                <w:sz w:val="24"/>
                <w:szCs w:val="24"/>
                <w:lang w:eastAsia="lt-LT"/>
              </w:rPr>
              <w:t>).</w:t>
            </w:r>
          </w:p>
        </w:tc>
        <w:tc>
          <w:tcPr>
            <w:tcW w:w="4956" w:type="dxa"/>
          </w:tcPr>
          <w:p w14:paraId="0426A56D" w14:textId="77777777" w:rsidR="00704059" w:rsidRPr="00B407A1" w:rsidRDefault="00704059" w:rsidP="00704059">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t>Rezultatas pasiektas.</w:t>
            </w:r>
          </w:p>
          <w:p w14:paraId="59A50264" w14:textId="77777777" w:rsidR="00704059" w:rsidRPr="00B407A1" w:rsidRDefault="00704059" w:rsidP="00704059">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w:t>
            </w:r>
            <w:r w:rsidR="00E3598D">
              <w:rPr>
                <w:rFonts w:ascii="Times New Roman" w:eastAsia="Times New Roman" w:hAnsi="Times New Roman" w:cs="Times New Roman"/>
                <w:sz w:val="24"/>
                <w:szCs w:val="24"/>
                <w:lang w:eastAsia="lt-LT"/>
              </w:rPr>
              <w:t xml:space="preserve"> </w:t>
            </w:r>
            <w:r w:rsidRPr="00B407A1">
              <w:rPr>
                <w:rFonts w:ascii="Times New Roman" w:eastAsia="Times New Roman" w:hAnsi="Times New Roman" w:cs="Times New Roman"/>
                <w:sz w:val="24"/>
                <w:szCs w:val="24"/>
                <w:lang w:eastAsia="lt-LT"/>
              </w:rPr>
              <w:t>Kuriami ir plėtojami autentiški mo</w:t>
            </w:r>
            <w:r w:rsidR="00E3598D">
              <w:rPr>
                <w:rFonts w:ascii="Times New Roman" w:eastAsia="Times New Roman" w:hAnsi="Times New Roman" w:cs="Times New Roman"/>
                <w:sz w:val="24"/>
                <w:szCs w:val="24"/>
                <w:lang w:eastAsia="lt-LT"/>
              </w:rPr>
              <w:t>kyklos ritualai ir tradicijos (Rugsėjo pirmosios šventė, M</w:t>
            </w:r>
            <w:r w:rsidRPr="00B407A1">
              <w:rPr>
                <w:rFonts w:ascii="Times New Roman" w:eastAsia="Times New Roman" w:hAnsi="Times New Roman" w:cs="Times New Roman"/>
                <w:sz w:val="24"/>
                <w:szCs w:val="24"/>
                <w:lang w:eastAsia="lt-LT"/>
              </w:rPr>
              <w:t xml:space="preserve">okytojų dienos minėjimas, suaugusiųjų savaitės renginiai, </w:t>
            </w:r>
            <w:r w:rsidR="00E3598D">
              <w:rPr>
                <w:rFonts w:ascii="Times New Roman" w:eastAsia="Times New Roman" w:hAnsi="Times New Roman" w:cs="Times New Roman"/>
                <w:sz w:val="24"/>
                <w:szCs w:val="24"/>
                <w:lang w:eastAsia="lt-LT"/>
              </w:rPr>
              <w:t xml:space="preserve">minimos </w:t>
            </w:r>
            <w:r w:rsidRPr="00B407A1">
              <w:rPr>
                <w:rFonts w:ascii="Times New Roman" w:eastAsia="Times New Roman" w:hAnsi="Times New Roman" w:cs="Times New Roman"/>
                <w:sz w:val="24"/>
                <w:szCs w:val="24"/>
                <w:lang w:eastAsia="lt-LT"/>
              </w:rPr>
              <w:t xml:space="preserve">valstybinės šventės, </w:t>
            </w:r>
            <w:r w:rsidR="00E3598D">
              <w:rPr>
                <w:rFonts w:ascii="Times New Roman" w:eastAsia="Times New Roman" w:hAnsi="Times New Roman" w:cs="Times New Roman"/>
                <w:sz w:val="24"/>
                <w:szCs w:val="24"/>
                <w:lang w:eastAsia="lt-LT"/>
              </w:rPr>
              <w:t>vykdomos viktorinos, akcijos, organizuojami</w:t>
            </w:r>
            <w:r w:rsidRPr="00B407A1">
              <w:rPr>
                <w:rFonts w:ascii="Times New Roman" w:eastAsia="Times New Roman" w:hAnsi="Times New Roman" w:cs="Times New Roman"/>
                <w:sz w:val="24"/>
                <w:szCs w:val="24"/>
                <w:lang w:eastAsia="lt-LT"/>
              </w:rPr>
              <w:t xml:space="preserve"> sportiniai renginiai).</w:t>
            </w:r>
          </w:p>
          <w:p w14:paraId="2A598E38" w14:textId="77777777" w:rsidR="00704059" w:rsidRPr="00B407A1" w:rsidRDefault="00704059" w:rsidP="00704059">
            <w:pPr>
              <w:jc w:val="both"/>
              <w:rPr>
                <w:rFonts w:ascii="Times New Roman" w:eastAsia="Times New Roman" w:hAnsi="Times New Roman" w:cs="Times New Roman"/>
                <w:sz w:val="24"/>
                <w:szCs w:val="24"/>
                <w:lang w:eastAsia="lt-LT"/>
              </w:rPr>
            </w:pPr>
          </w:p>
          <w:p w14:paraId="48B1D6A8" w14:textId="77777777" w:rsidR="00704059" w:rsidRPr="00B407A1" w:rsidRDefault="00704059" w:rsidP="00704059">
            <w:pPr>
              <w:jc w:val="both"/>
              <w:rPr>
                <w:rFonts w:ascii="Times New Roman" w:eastAsia="Times New Roman" w:hAnsi="Times New Roman" w:cs="Times New Roman"/>
                <w:sz w:val="24"/>
                <w:szCs w:val="24"/>
                <w:lang w:eastAsia="lt-LT"/>
              </w:rPr>
            </w:pPr>
          </w:p>
          <w:p w14:paraId="6984BC7A" w14:textId="77777777" w:rsidR="00704059" w:rsidRPr="00B407A1" w:rsidRDefault="00704059" w:rsidP="00704059">
            <w:pPr>
              <w:jc w:val="both"/>
              <w:rPr>
                <w:rFonts w:ascii="Times New Roman" w:eastAsia="Times New Roman" w:hAnsi="Times New Roman" w:cs="Times New Roman"/>
                <w:sz w:val="24"/>
                <w:szCs w:val="24"/>
                <w:lang w:eastAsia="lt-LT"/>
              </w:rPr>
            </w:pPr>
          </w:p>
          <w:p w14:paraId="243F7F2C" w14:textId="77777777" w:rsidR="00704059" w:rsidRPr="00B407A1" w:rsidRDefault="00704059" w:rsidP="00704059">
            <w:pPr>
              <w:jc w:val="both"/>
              <w:rPr>
                <w:rFonts w:ascii="Times New Roman" w:eastAsia="Times New Roman" w:hAnsi="Times New Roman" w:cs="Times New Roman"/>
                <w:sz w:val="24"/>
                <w:szCs w:val="24"/>
                <w:lang w:eastAsia="lt-LT"/>
              </w:rPr>
            </w:pPr>
          </w:p>
          <w:p w14:paraId="32FE6F36" w14:textId="77777777" w:rsidR="00704059" w:rsidRPr="00B407A1" w:rsidRDefault="00704059" w:rsidP="00704059">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 Suorganizuota 90 proc. planuotų renginių.</w:t>
            </w:r>
          </w:p>
          <w:p w14:paraId="65FD353E" w14:textId="77777777" w:rsidR="00704059" w:rsidRPr="00B407A1" w:rsidRDefault="00704059" w:rsidP="00704059">
            <w:pPr>
              <w:jc w:val="both"/>
              <w:rPr>
                <w:rFonts w:ascii="Times New Roman" w:eastAsia="Times New Roman" w:hAnsi="Times New Roman" w:cs="Times New Roman"/>
                <w:sz w:val="24"/>
                <w:szCs w:val="24"/>
                <w:lang w:eastAsia="lt-LT"/>
              </w:rPr>
            </w:pPr>
          </w:p>
          <w:p w14:paraId="3DF0886E" w14:textId="77777777" w:rsidR="00704059" w:rsidRPr="00B407A1" w:rsidRDefault="00704059" w:rsidP="00704059">
            <w:pPr>
              <w:jc w:val="both"/>
              <w:rPr>
                <w:rFonts w:ascii="Times New Roman" w:eastAsia="Times New Roman" w:hAnsi="Times New Roman" w:cs="Times New Roman"/>
                <w:sz w:val="24"/>
                <w:szCs w:val="24"/>
                <w:lang w:eastAsia="lt-LT"/>
              </w:rPr>
            </w:pPr>
          </w:p>
          <w:p w14:paraId="4FAEB5EF" w14:textId="77777777" w:rsidR="0005485F" w:rsidRPr="00B407A1" w:rsidRDefault="00704059" w:rsidP="00704059">
            <w:pPr>
              <w:jc w:val="both"/>
              <w:rPr>
                <w:rFonts w:ascii="Times New Roman" w:eastAsia="Arial" w:hAnsi="Times New Roman" w:cs="Times New Roman"/>
                <w:sz w:val="24"/>
                <w:szCs w:val="24"/>
                <w:lang w:eastAsia="lt-LT"/>
              </w:rPr>
            </w:pPr>
            <w:r w:rsidRPr="00B407A1">
              <w:rPr>
                <w:rFonts w:ascii="Times New Roman" w:eastAsia="Times New Roman" w:hAnsi="Times New Roman" w:cs="Times New Roman"/>
                <w:sz w:val="24"/>
                <w:szCs w:val="24"/>
                <w:lang w:eastAsia="lt-LT"/>
              </w:rPr>
              <w:t>3.</w:t>
            </w:r>
            <w:r w:rsidR="00E3598D">
              <w:rPr>
                <w:rFonts w:ascii="Times New Roman" w:eastAsia="Times New Roman" w:hAnsi="Times New Roman" w:cs="Times New Roman"/>
                <w:sz w:val="24"/>
                <w:szCs w:val="24"/>
                <w:lang w:eastAsia="lt-LT"/>
              </w:rPr>
              <w:t xml:space="preserve"> </w:t>
            </w:r>
            <w:r w:rsidRPr="00B407A1">
              <w:rPr>
                <w:rFonts w:ascii="Times New Roman" w:eastAsia="Times New Roman" w:hAnsi="Times New Roman" w:cs="Times New Roman"/>
                <w:sz w:val="24"/>
                <w:szCs w:val="24"/>
                <w:lang w:eastAsia="lt-LT"/>
              </w:rPr>
              <w:t>Glaudžiai bendradarbiaujama su rajono (Kaišiadorių Algirdo Brazausko</w:t>
            </w:r>
            <w:r w:rsidR="0066291D" w:rsidRPr="00B407A1">
              <w:rPr>
                <w:rFonts w:ascii="Times New Roman" w:eastAsia="Times New Roman" w:hAnsi="Times New Roman" w:cs="Times New Roman"/>
                <w:sz w:val="24"/>
                <w:szCs w:val="24"/>
                <w:lang w:eastAsia="lt-LT"/>
              </w:rPr>
              <w:t xml:space="preserve"> ir Žiežmarių</w:t>
            </w:r>
            <w:r w:rsidRPr="00B407A1">
              <w:rPr>
                <w:rFonts w:ascii="Times New Roman" w:eastAsia="Times New Roman" w:hAnsi="Times New Roman" w:cs="Times New Roman"/>
                <w:sz w:val="24"/>
                <w:szCs w:val="24"/>
                <w:lang w:eastAsia="lt-LT"/>
              </w:rPr>
              <w:t xml:space="preserve"> gimnazija) ir Lietuvos mokyklomis (Trakų </w:t>
            </w:r>
            <w:r w:rsidR="0066291D" w:rsidRPr="00B407A1">
              <w:rPr>
                <w:rFonts w:ascii="Times New Roman" w:eastAsia="Times New Roman" w:hAnsi="Times New Roman" w:cs="Times New Roman"/>
                <w:sz w:val="24"/>
                <w:szCs w:val="24"/>
                <w:lang w:eastAsia="lt-LT"/>
              </w:rPr>
              <w:t xml:space="preserve">suaugusiųjų </w:t>
            </w:r>
            <w:r w:rsidRPr="00B407A1">
              <w:rPr>
                <w:rFonts w:ascii="Times New Roman" w:eastAsia="Times New Roman" w:hAnsi="Times New Roman" w:cs="Times New Roman"/>
                <w:sz w:val="24"/>
                <w:szCs w:val="24"/>
                <w:lang w:eastAsia="lt-LT"/>
              </w:rPr>
              <w:t xml:space="preserve">mokymo centru, Vilniaus suaugusiųjų mokymo centru, Panevėžio suaugusiųjų </w:t>
            </w:r>
            <w:r w:rsidR="00E3598D">
              <w:rPr>
                <w:rFonts w:ascii="Times New Roman" w:eastAsia="Times New Roman" w:hAnsi="Times New Roman" w:cs="Times New Roman"/>
                <w:sz w:val="24"/>
                <w:szCs w:val="24"/>
                <w:lang w:eastAsia="lt-LT"/>
              </w:rPr>
              <w:t>ir jaunimo centru</w:t>
            </w:r>
            <w:r w:rsidRPr="00B407A1">
              <w:rPr>
                <w:rFonts w:ascii="Times New Roman" w:eastAsia="Times New Roman" w:hAnsi="Times New Roman" w:cs="Times New Roman"/>
                <w:sz w:val="24"/>
                <w:szCs w:val="24"/>
                <w:lang w:eastAsia="lt-LT"/>
              </w:rPr>
              <w:t>.</w:t>
            </w:r>
          </w:p>
        </w:tc>
      </w:tr>
      <w:tr w:rsidR="001A4F1F" w:rsidRPr="00B407A1" w14:paraId="4C3FD994" w14:textId="77777777" w:rsidTr="000C1735">
        <w:trPr>
          <w:trHeight w:val="657"/>
        </w:trPr>
        <w:tc>
          <w:tcPr>
            <w:tcW w:w="9747" w:type="dxa"/>
            <w:gridSpan w:val="3"/>
          </w:tcPr>
          <w:p w14:paraId="4A397D50" w14:textId="77777777" w:rsidR="001A4F1F" w:rsidRPr="00B407A1" w:rsidRDefault="00402334" w:rsidP="00402334">
            <w:pPr>
              <w:jc w:val="center"/>
              <w:rPr>
                <w:rFonts w:ascii="Times New Roman" w:eastAsia="Times New Roman" w:hAnsi="Times New Roman" w:cs="Times New Roman"/>
                <w:sz w:val="24"/>
                <w:szCs w:val="24"/>
                <w:lang w:eastAsia="lt-LT"/>
              </w:rPr>
            </w:pPr>
            <w:r w:rsidRPr="00B407A1">
              <w:rPr>
                <w:rFonts w:ascii="Times New Roman" w:eastAsia="Times New Roman" w:hAnsi="Times New Roman" w:cs="Times New Roman"/>
                <w:b/>
                <w:sz w:val="24"/>
                <w:szCs w:val="24"/>
                <w:lang w:eastAsia="lt-LT"/>
              </w:rPr>
              <w:t>UGDYMO APLINKOS  PROGRAMA</w:t>
            </w:r>
          </w:p>
          <w:p w14:paraId="1A893351" w14:textId="77777777" w:rsidR="00402334" w:rsidRPr="00B407A1" w:rsidRDefault="00402334" w:rsidP="00F15429">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Tikslas</w:t>
            </w:r>
          </w:p>
          <w:p w14:paraId="1C826852" w14:textId="77777777" w:rsidR="001A4F1F" w:rsidRPr="00B407A1" w:rsidRDefault="00402334" w:rsidP="00F15429">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Kurti kokybišką, saugią, patrauklią ir higienos normų reikalavimus atitinkančią ugdymo aplinką.</w:t>
            </w:r>
          </w:p>
          <w:p w14:paraId="51E8C69D" w14:textId="77777777" w:rsidR="00402334" w:rsidRPr="00B407A1" w:rsidRDefault="00402334" w:rsidP="00F15429">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Uždavinys</w:t>
            </w:r>
          </w:p>
          <w:p w14:paraId="6A18510B" w14:textId="77777777" w:rsidR="00402334" w:rsidRPr="00B407A1" w:rsidRDefault="00402334" w:rsidP="00F15429">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Atnaujinti edukacines erdves, atitinkančias  higienos normų reikalavimus.</w:t>
            </w:r>
          </w:p>
          <w:p w14:paraId="41EA154C" w14:textId="77777777" w:rsidR="001A4F1F" w:rsidRPr="00B407A1" w:rsidRDefault="001A4F1F" w:rsidP="00F15429">
            <w:pPr>
              <w:jc w:val="both"/>
              <w:rPr>
                <w:rFonts w:ascii="Times New Roman" w:eastAsia="Times New Roman" w:hAnsi="Times New Roman" w:cs="Times New Roman"/>
                <w:sz w:val="24"/>
                <w:szCs w:val="24"/>
                <w:lang w:eastAsia="lt-LT"/>
              </w:rPr>
            </w:pPr>
          </w:p>
        </w:tc>
      </w:tr>
      <w:tr w:rsidR="001A4F1F" w:rsidRPr="00B407A1" w14:paraId="5F0C5C8D" w14:textId="77777777" w:rsidTr="005C53F6">
        <w:trPr>
          <w:trHeight w:val="1382"/>
        </w:trPr>
        <w:tc>
          <w:tcPr>
            <w:tcW w:w="1962" w:type="dxa"/>
          </w:tcPr>
          <w:p w14:paraId="488ADBDB" w14:textId="77777777" w:rsidR="001A4F1F" w:rsidRPr="00B407A1" w:rsidRDefault="00402334" w:rsidP="00F52F77">
            <w:pPr>
              <w:jc w:val="center"/>
              <w:rPr>
                <w:rFonts w:ascii="Times New Roman" w:eastAsia="Arial" w:hAnsi="Times New Roman" w:cs="Times New Roman"/>
                <w:b/>
                <w:sz w:val="24"/>
                <w:szCs w:val="24"/>
                <w:lang w:eastAsia="lt-LT"/>
              </w:rPr>
            </w:pPr>
            <w:r w:rsidRPr="00B407A1">
              <w:rPr>
                <w:rFonts w:ascii="Times New Roman" w:eastAsia="Arial" w:hAnsi="Times New Roman" w:cs="Times New Roman"/>
                <w:b/>
                <w:sz w:val="24"/>
                <w:szCs w:val="24"/>
                <w:lang w:eastAsia="lt-LT"/>
              </w:rPr>
              <w:t>Priemonė</w:t>
            </w:r>
          </w:p>
        </w:tc>
        <w:tc>
          <w:tcPr>
            <w:tcW w:w="2829" w:type="dxa"/>
          </w:tcPr>
          <w:p w14:paraId="12213947" w14:textId="77777777" w:rsidR="001A4F1F" w:rsidRPr="00B407A1" w:rsidRDefault="00F52F77" w:rsidP="000D107B">
            <w:pPr>
              <w:jc w:val="both"/>
              <w:rPr>
                <w:rFonts w:ascii="Times New Roman" w:eastAsia="Times New Roman" w:hAnsi="Times New Roman" w:cs="Times New Roman"/>
                <w:b/>
                <w:sz w:val="24"/>
                <w:szCs w:val="24"/>
                <w:lang w:eastAsia="lt-LT"/>
              </w:rPr>
            </w:pPr>
            <w:r w:rsidRPr="00B407A1">
              <w:rPr>
                <w:rFonts w:ascii="Times New Roman" w:eastAsia="Arial" w:hAnsi="Times New Roman" w:cs="Times New Roman"/>
                <w:b/>
                <w:sz w:val="24"/>
                <w:szCs w:val="24"/>
                <w:lang w:eastAsia="lt-LT"/>
              </w:rPr>
              <w:t>Proceso ir/ar indelio vertinimo kriterijai, mato vienetai, reikšmės</w:t>
            </w:r>
          </w:p>
        </w:tc>
        <w:tc>
          <w:tcPr>
            <w:tcW w:w="4956" w:type="dxa"/>
          </w:tcPr>
          <w:p w14:paraId="1F9F0EAB" w14:textId="77777777" w:rsidR="001A4F1F" w:rsidRPr="00B407A1" w:rsidRDefault="00F52F77" w:rsidP="00F52F77">
            <w:pPr>
              <w:jc w:val="center"/>
              <w:rPr>
                <w:rFonts w:ascii="Times New Roman" w:eastAsia="Times New Roman" w:hAnsi="Times New Roman" w:cs="Times New Roman"/>
                <w:b/>
                <w:sz w:val="24"/>
                <w:szCs w:val="24"/>
                <w:lang w:eastAsia="lt-LT"/>
              </w:rPr>
            </w:pPr>
            <w:r w:rsidRPr="00B407A1">
              <w:rPr>
                <w:rFonts w:ascii="Times New Roman" w:eastAsia="Arial" w:hAnsi="Times New Roman" w:cs="Times New Roman"/>
                <w:b/>
                <w:sz w:val="24"/>
                <w:szCs w:val="24"/>
                <w:lang w:eastAsia="lt-LT"/>
              </w:rPr>
              <w:t>Pasiektas rezultatas</w:t>
            </w:r>
          </w:p>
          <w:p w14:paraId="3402809A" w14:textId="77777777" w:rsidR="001A4F1F" w:rsidRPr="00B407A1" w:rsidRDefault="001A4F1F" w:rsidP="00F15429">
            <w:pPr>
              <w:jc w:val="both"/>
              <w:rPr>
                <w:rFonts w:ascii="Times New Roman" w:eastAsia="Times New Roman" w:hAnsi="Times New Roman" w:cs="Times New Roman"/>
                <w:b/>
                <w:sz w:val="24"/>
                <w:szCs w:val="24"/>
                <w:lang w:eastAsia="lt-LT"/>
              </w:rPr>
            </w:pPr>
          </w:p>
        </w:tc>
      </w:tr>
      <w:tr w:rsidR="00A43BD6" w:rsidRPr="00B407A1" w14:paraId="769E6339" w14:textId="77777777" w:rsidTr="005C53F6">
        <w:trPr>
          <w:trHeight w:val="268"/>
        </w:trPr>
        <w:tc>
          <w:tcPr>
            <w:tcW w:w="1962" w:type="dxa"/>
          </w:tcPr>
          <w:p w14:paraId="7847676F" w14:textId="77777777" w:rsidR="0005485F" w:rsidRPr="00B407A1" w:rsidRDefault="0005485F" w:rsidP="0005485F">
            <w:pPr>
              <w:rPr>
                <w:rFonts w:ascii="Times New Roman" w:eastAsia="Times New Roman" w:hAnsi="Times New Roman" w:cs="Times New Roman"/>
                <w:sz w:val="24"/>
                <w:szCs w:val="24"/>
                <w:lang w:eastAsia="lt-LT"/>
              </w:rPr>
            </w:pPr>
            <w:r w:rsidRPr="00B407A1">
              <w:rPr>
                <w:rFonts w:ascii="Times New Roman" w:eastAsia="Arial" w:hAnsi="Times New Roman" w:cs="Times New Roman"/>
                <w:sz w:val="24"/>
                <w:szCs w:val="24"/>
                <w:lang w:eastAsia="lt-LT"/>
              </w:rPr>
              <w:t>Modernizuoti ir atna</w:t>
            </w:r>
            <w:r w:rsidR="00BA3880" w:rsidRPr="00B407A1">
              <w:rPr>
                <w:rFonts w:ascii="Times New Roman" w:eastAsia="Arial" w:hAnsi="Times New Roman" w:cs="Times New Roman"/>
                <w:sz w:val="24"/>
                <w:szCs w:val="24"/>
                <w:lang w:eastAsia="lt-LT"/>
              </w:rPr>
              <w:t>ujinti esamas ugdymo(</w:t>
            </w:r>
            <w:proofErr w:type="spellStart"/>
            <w:r w:rsidR="00BA3880" w:rsidRPr="00B407A1">
              <w:rPr>
                <w:rFonts w:ascii="Times New Roman" w:eastAsia="Arial" w:hAnsi="Times New Roman" w:cs="Times New Roman"/>
                <w:sz w:val="24"/>
                <w:szCs w:val="24"/>
                <w:lang w:eastAsia="lt-LT"/>
              </w:rPr>
              <w:t>si</w:t>
            </w:r>
            <w:proofErr w:type="spellEnd"/>
            <w:r w:rsidR="00BA3880" w:rsidRPr="00B407A1">
              <w:rPr>
                <w:rFonts w:ascii="Times New Roman" w:eastAsia="Arial" w:hAnsi="Times New Roman" w:cs="Times New Roman"/>
                <w:sz w:val="24"/>
                <w:szCs w:val="24"/>
                <w:lang w:eastAsia="lt-LT"/>
              </w:rPr>
              <w:t>) erdves.</w:t>
            </w:r>
          </w:p>
          <w:p w14:paraId="665801D6" w14:textId="77777777" w:rsidR="0005485F" w:rsidRPr="00B407A1" w:rsidRDefault="0005485F">
            <w:pPr>
              <w:rPr>
                <w:rFonts w:ascii="Times New Roman" w:eastAsia="Arial" w:hAnsi="Times New Roman" w:cs="Times New Roman"/>
                <w:sz w:val="24"/>
                <w:szCs w:val="24"/>
                <w:lang w:eastAsia="lt-LT"/>
              </w:rPr>
            </w:pPr>
          </w:p>
        </w:tc>
        <w:tc>
          <w:tcPr>
            <w:tcW w:w="2829" w:type="dxa"/>
          </w:tcPr>
          <w:p w14:paraId="594B59F7"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Mokytojų darbo vietų ir kabinetų modernizavimo ugdymui poreikis patenkintas 100 proc.</w:t>
            </w:r>
          </w:p>
          <w:p w14:paraId="3AC72FCC"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2. Kompiuterinės įrangos skaičius mokykloje ir </w:t>
            </w:r>
            <w:r w:rsidRPr="00B407A1">
              <w:rPr>
                <w:rFonts w:ascii="Times New Roman" w:eastAsia="Times New Roman" w:hAnsi="Times New Roman" w:cs="Times New Roman"/>
                <w:sz w:val="24"/>
                <w:szCs w:val="24"/>
                <w:lang w:eastAsia="lt-LT"/>
              </w:rPr>
              <w:lastRenderedPageBreak/>
              <w:t>Pravieniškių skyriuose.</w:t>
            </w:r>
          </w:p>
          <w:p w14:paraId="06818180" w14:textId="77777777" w:rsidR="00A43BD6" w:rsidRPr="00B407A1" w:rsidRDefault="00A43BD6" w:rsidP="00A43BD6">
            <w:pPr>
              <w:jc w:val="both"/>
              <w:rPr>
                <w:rFonts w:ascii="Times New Roman" w:eastAsia="Times New Roman" w:hAnsi="Times New Roman" w:cs="Times New Roman"/>
                <w:sz w:val="24"/>
                <w:szCs w:val="24"/>
                <w:lang w:eastAsia="lt-LT"/>
              </w:rPr>
            </w:pPr>
          </w:p>
          <w:p w14:paraId="3151BD8E" w14:textId="77777777" w:rsidR="0005485F" w:rsidRPr="00B407A1" w:rsidRDefault="0005485F" w:rsidP="00A43BD6">
            <w:pPr>
              <w:jc w:val="both"/>
              <w:rPr>
                <w:rFonts w:ascii="Times New Roman" w:eastAsia="Times New Roman" w:hAnsi="Times New Roman" w:cs="Times New Roman"/>
                <w:sz w:val="24"/>
                <w:szCs w:val="24"/>
                <w:lang w:eastAsia="lt-LT"/>
              </w:rPr>
            </w:pPr>
          </w:p>
        </w:tc>
        <w:tc>
          <w:tcPr>
            <w:tcW w:w="4956" w:type="dxa"/>
          </w:tcPr>
          <w:p w14:paraId="27E1B0F3" w14:textId="77777777" w:rsidR="00A55FD8" w:rsidRPr="00B407A1" w:rsidRDefault="00D000D7" w:rsidP="000D107B">
            <w:pPr>
              <w:jc w:val="both"/>
              <w:rPr>
                <w:rFonts w:ascii="Times New Roman" w:eastAsia="Arial" w:hAnsi="Times New Roman" w:cs="Times New Roman"/>
                <w:sz w:val="24"/>
                <w:szCs w:val="24"/>
                <w:lang w:eastAsia="lt-LT"/>
              </w:rPr>
            </w:pPr>
            <w:r w:rsidRPr="00B407A1">
              <w:rPr>
                <w:rFonts w:ascii="Times New Roman" w:eastAsia="Arial" w:hAnsi="Times New Roman" w:cs="Times New Roman"/>
                <w:sz w:val="24"/>
                <w:szCs w:val="24"/>
                <w:lang w:eastAsia="lt-LT"/>
              </w:rPr>
              <w:lastRenderedPageBreak/>
              <w:t xml:space="preserve">Rezultatas pasiektas. </w:t>
            </w:r>
          </w:p>
          <w:p w14:paraId="184E353E" w14:textId="77777777" w:rsidR="00A55FD8" w:rsidRPr="00B407A1" w:rsidRDefault="00A55FD8" w:rsidP="000D107B">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w:t>
            </w:r>
            <w:r w:rsidR="00D000D7" w:rsidRPr="00B407A1">
              <w:rPr>
                <w:rFonts w:ascii="Times New Roman" w:eastAsia="Times New Roman" w:hAnsi="Times New Roman" w:cs="Times New Roman"/>
                <w:sz w:val="24"/>
                <w:szCs w:val="24"/>
                <w:lang w:eastAsia="lt-LT"/>
              </w:rPr>
              <w:t xml:space="preserve"> </w:t>
            </w:r>
            <w:r w:rsidR="00A43BD6" w:rsidRPr="00B407A1">
              <w:rPr>
                <w:rFonts w:ascii="Times New Roman" w:eastAsia="Times New Roman" w:hAnsi="Times New Roman" w:cs="Times New Roman"/>
                <w:sz w:val="24"/>
                <w:szCs w:val="24"/>
                <w:lang w:eastAsia="lt-LT"/>
              </w:rPr>
              <w:t>Mokytojų darbo vietų ir kabinetų modernizavimo ugdymui poreikis patenkintas 80</w:t>
            </w:r>
            <w:r w:rsidR="00D000D7" w:rsidRPr="00B407A1">
              <w:rPr>
                <w:rFonts w:ascii="Times New Roman" w:eastAsia="Times New Roman" w:hAnsi="Times New Roman" w:cs="Times New Roman"/>
                <w:sz w:val="24"/>
                <w:szCs w:val="24"/>
                <w:lang w:eastAsia="lt-LT"/>
              </w:rPr>
              <w:t xml:space="preserve"> proc.</w:t>
            </w:r>
          </w:p>
          <w:p w14:paraId="0B5D52A2" w14:textId="77777777" w:rsidR="00A43BD6" w:rsidRPr="00B407A1" w:rsidRDefault="00D000D7" w:rsidP="00402334">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w:t>
            </w:r>
            <w:r w:rsidR="00F91382" w:rsidRPr="00B407A1">
              <w:rPr>
                <w:rFonts w:ascii="Times New Roman" w:eastAsia="Times New Roman" w:hAnsi="Times New Roman" w:cs="Times New Roman"/>
                <w:sz w:val="24"/>
                <w:szCs w:val="24"/>
                <w:lang w:eastAsia="lt-LT"/>
              </w:rPr>
              <w:t xml:space="preserve"> Mokytojai</w:t>
            </w:r>
            <w:r w:rsidR="009E1770" w:rsidRPr="00B407A1">
              <w:rPr>
                <w:rFonts w:ascii="Times New Roman" w:eastAsia="Times New Roman" w:hAnsi="Times New Roman" w:cs="Times New Roman"/>
                <w:sz w:val="24"/>
                <w:szCs w:val="24"/>
                <w:lang w:eastAsia="lt-LT"/>
              </w:rPr>
              <w:t xml:space="preserve"> </w:t>
            </w:r>
            <w:r w:rsidR="00F91382" w:rsidRPr="00B407A1">
              <w:rPr>
                <w:rFonts w:ascii="Times New Roman" w:eastAsia="Times New Roman" w:hAnsi="Times New Roman" w:cs="Times New Roman"/>
                <w:sz w:val="24"/>
                <w:szCs w:val="24"/>
                <w:lang w:eastAsia="lt-LT"/>
              </w:rPr>
              <w:t>8</w:t>
            </w:r>
            <w:r w:rsidR="009E1770" w:rsidRPr="00B407A1">
              <w:rPr>
                <w:rFonts w:ascii="Times New Roman" w:eastAsia="Times New Roman" w:hAnsi="Times New Roman" w:cs="Times New Roman"/>
                <w:sz w:val="24"/>
                <w:szCs w:val="24"/>
                <w:lang w:eastAsia="lt-LT"/>
              </w:rPr>
              <w:t>0 proc.</w:t>
            </w:r>
            <w:r w:rsidR="00A43BD6" w:rsidRPr="00B407A1">
              <w:rPr>
                <w:rFonts w:ascii="Times New Roman" w:eastAsia="Times New Roman" w:hAnsi="Times New Roman" w:cs="Times New Roman"/>
                <w:sz w:val="24"/>
                <w:szCs w:val="24"/>
                <w:lang w:eastAsia="lt-LT"/>
              </w:rPr>
              <w:t xml:space="preserve"> aprūpinti</w:t>
            </w:r>
            <w:r w:rsidRPr="00B407A1">
              <w:rPr>
                <w:rFonts w:ascii="Times New Roman" w:eastAsia="Times New Roman" w:hAnsi="Times New Roman" w:cs="Times New Roman"/>
                <w:sz w:val="24"/>
                <w:szCs w:val="24"/>
                <w:lang w:eastAsia="lt-LT"/>
              </w:rPr>
              <w:t xml:space="preserve"> nešiojamaisiais kompiuteriais.</w:t>
            </w:r>
          </w:p>
          <w:p w14:paraId="1637D2CB" w14:textId="77777777" w:rsidR="00D000D7" w:rsidRPr="00B407A1" w:rsidRDefault="00D000D7" w:rsidP="00D000D7">
            <w:pPr>
              <w:ind w:hanging="142"/>
              <w:jc w:val="both"/>
              <w:rPr>
                <w:rFonts w:ascii="Times New Roman" w:eastAsia="Times New Roman" w:hAnsi="Times New Roman" w:cs="Times New Roman"/>
                <w:sz w:val="24"/>
                <w:szCs w:val="24"/>
                <w:lang w:eastAsia="en-GB"/>
              </w:rPr>
            </w:pPr>
            <w:r w:rsidRPr="00B407A1">
              <w:rPr>
                <w:rFonts w:ascii="Times New Roman" w:eastAsia="Arial" w:hAnsi="Times New Roman" w:cs="Times New Roman"/>
                <w:sz w:val="24"/>
                <w:szCs w:val="24"/>
                <w:lang w:eastAsia="lt-LT"/>
              </w:rPr>
              <w:lastRenderedPageBreak/>
              <w:t xml:space="preserve">  Mokyklos kompiuteriai prijungti prie internetinio LITNET ryšio, yra 1 telefono abonentas, penki  mobilieji telefonai. Prie interneto prijungti 43 kompiuteriai.  Mokykloje iš viso yra 83 stacionarūs, 34 nešiojami kompiuteriai,  4 interaktyviosios lentos. </w:t>
            </w:r>
          </w:p>
        </w:tc>
      </w:tr>
      <w:tr w:rsidR="00A43BD6" w:rsidRPr="00B407A1" w14:paraId="0B038953" w14:textId="77777777" w:rsidTr="005C53F6">
        <w:trPr>
          <w:trHeight w:val="1115"/>
        </w:trPr>
        <w:tc>
          <w:tcPr>
            <w:tcW w:w="1962" w:type="dxa"/>
          </w:tcPr>
          <w:p w14:paraId="35518BBA" w14:textId="77777777" w:rsidR="00A43BD6" w:rsidRPr="00B407A1" w:rsidRDefault="0005485F" w:rsidP="00A43BD6">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lastRenderedPageBreak/>
              <w:t>Mokymo priemonių licencijų įsigijimas.</w:t>
            </w:r>
          </w:p>
          <w:p w14:paraId="146A2887" w14:textId="77777777" w:rsidR="0005485F" w:rsidRPr="00B407A1" w:rsidRDefault="0005485F" w:rsidP="00A43BD6">
            <w:pPr>
              <w:jc w:val="both"/>
              <w:rPr>
                <w:rFonts w:ascii="Times New Roman" w:eastAsia="Times New Roman" w:hAnsi="Times New Roman" w:cs="Times New Roman"/>
                <w:sz w:val="24"/>
                <w:szCs w:val="24"/>
                <w:lang w:eastAsia="lt-LT"/>
              </w:rPr>
            </w:pPr>
          </w:p>
        </w:tc>
        <w:tc>
          <w:tcPr>
            <w:tcW w:w="2829" w:type="dxa"/>
          </w:tcPr>
          <w:p w14:paraId="47A1813C" w14:textId="77777777" w:rsidR="0005485F" w:rsidRPr="00B407A1" w:rsidRDefault="0005485F" w:rsidP="0066291D">
            <w:pPr>
              <w:ind w:left="-119"/>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1. Bus įsigyta </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EDUKA</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 xml:space="preserve">, </w:t>
            </w:r>
            <w:r w:rsidR="0066291D" w:rsidRPr="00B407A1">
              <w:rPr>
                <w:rFonts w:ascii="Times New Roman" w:eastAsia="Times New Roman" w:hAnsi="Times New Roman" w:cs="Times New Roman"/>
                <w:sz w:val="24"/>
                <w:szCs w:val="24"/>
                <w:lang w:eastAsia="lt-LT"/>
              </w:rPr>
              <w:t>„</w:t>
            </w:r>
            <w:r w:rsidR="00E3598D">
              <w:rPr>
                <w:rFonts w:ascii="Times New Roman" w:eastAsia="Times New Roman" w:hAnsi="Times New Roman" w:cs="Times New Roman"/>
                <w:sz w:val="24"/>
                <w:szCs w:val="24"/>
                <w:lang w:eastAsia="lt-LT"/>
              </w:rPr>
              <w:t>EGZAMINATORI</w:t>
            </w:r>
            <w:r w:rsidRPr="00B407A1">
              <w:rPr>
                <w:rFonts w:ascii="Times New Roman" w:eastAsia="Times New Roman" w:hAnsi="Times New Roman" w:cs="Times New Roman"/>
                <w:sz w:val="24"/>
                <w:szCs w:val="24"/>
                <w:lang w:eastAsia="lt-LT"/>
              </w:rPr>
              <w:t>US</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 xml:space="preserve">, </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REFLEKTUS</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 xml:space="preserve"> licencijų prenumerata visiems metams.</w:t>
            </w:r>
          </w:p>
          <w:p w14:paraId="19E7AB7F" w14:textId="77777777" w:rsidR="0005485F" w:rsidRPr="00B407A1" w:rsidRDefault="0005485F" w:rsidP="0066291D">
            <w:pPr>
              <w:ind w:left="-119"/>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2. Ne mažiau kaip 40 proc. I-II kl. mokinių naudosis </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EDUKA</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 xml:space="preserve">, </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REFLEKTUS</w:t>
            </w:r>
            <w:r w:rsidR="0066291D" w:rsidRPr="00B407A1">
              <w:rPr>
                <w:rFonts w:ascii="Times New Roman" w:eastAsia="Times New Roman" w:hAnsi="Times New Roman" w:cs="Times New Roman"/>
                <w:sz w:val="24"/>
                <w:szCs w:val="24"/>
                <w:lang w:eastAsia="lt-LT"/>
              </w:rPr>
              <w:t>“</w:t>
            </w:r>
            <w:r w:rsidR="00E3598D">
              <w:rPr>
                <w:rFonts w:ascii="Times New Roman" w:eastAsia="Times New Roman" w:hAnsi="Times New Roman" w:cs="Times New Roman"/>
                <w:sz w:val="24"/>
                <w:szCs w:val="24"/>
                <w:lang w:eastAsia="lt-LT"/>
              </w:rPr>
              <w:t xml:space="preserve"> platformomis</w:t>
            </w:r>
            <w:r w:rsidRPr="00B407A1">
              <w:rPr>
                <w:rFonts w:ascii="Times New Roman" w:eastAsia="Times New Roman" w:hAnsi="Times New Roman" w:cs="Times New Roman"/>
                <w:sz w:val="24"/>
                <w:szCs w:val="24"/>
                <w:lang w:eastAsia="lt-LT"/>
              </w:rPr>
              <w:t xml:space="preserve">, ne mažiau kaip 60 proc. III-IV kl. mokinių naudosis </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EDUKA</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 xml:space="preserve">, </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EGZAMINATORIAUS</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 xml:space="preserve"> ir </w:t>
            </w:r>
            <w:r w:rsidR="0066291D" w:rsidRPr="00B407A1">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REFLEKTUS</w:t>
            </w:r>
            <w:r w:rsidR="0066291D" w:rsidRPr="00B407A1">
              <w:rPr>
                <w:rFonts w:ascii="Times New Roman" w:eastAsia="Times New Roman" w:hAnsi="Times New Roman" w:cs="Times New Roman"/>
                <w:sz w:val="24"/>
                <w:szCs w:val="24"/>
                <w:lang w:eastAsia="lt-LT"/>
              </w:rPr>
              <w:t>“</w:t>
            </w:r>
            <w:r w:rsidR="00E3598D">
              <w:rPr>
                <w:rFonts w:ascii="Times New Roman" w:eastAsia="Times New Roman" w:hAnsi="Times New Roman" w:cs="Times New Roman"/>
                <w:sz w:val="24"/>
                <w:szCs w:val="24"/>
                <w:lang w:eastAsia="lt-LT"/>
              </w:rPr>
              <w:t xml:space="preserve"> platformomis</w:t>
            </w:r>
            <w:r w:rsidR="0066291D" w:rsidRPr="00B407A1">
              <w:rPr>
                <w:rFonts w:ascii="Times New Roman" w:eastAsia="Times New Roman" w:hAnsi="Times New Roman" w:cs="Times New Roman"/>
                <w:sz w:val="24"/>
                <w:szCs w:val="24"/>
                <w:lang w:eastAsia="lt-LT"/>
              </w:rPr>
              <w:t>.</w:t>
            </w:r>
          </w:p>
        </w:tc>
        <w:tc>
          <w:tcPr>
            <w:tcW w:w="4956" w:type="dxa"/>
          </w:tcPr>
          <w:p w14:paraId="67AAF2AA" w14:textId="77777777" w:rsidR="00FF62BB" w:rsidRPr="00B407A1" w:rsidRDefault="00FF62BB" w:rsidP="0028576E">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Rezultatas pasiektas.</w:t>
            </w:r>
          </w:p>
          <w:p w14:paraId="242C4132" w14:textId="77777777" w:rsidR="00A43BD6" w:rsidRPr="00B407A1" w:rsidRDefault="0066291D" w:rsidP="0066291D">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Iš mokyklos mokymo lėšų</w:t>
            </w:r>
            <w:r w:rsidR="00E3598D">
              <w:rPr>
                <w:rFonts w:ascii="Times New Roman" w:eastAsia="Times New Roman" w:hAnsi="Times New Roman" w:cs="Times New Roman"/>
                <w:sz w:val="24"/>
                <w:szCs w:val="24"/>
                <w:lang w:eastAsia="lt-LT"/>
              </w:rPr>
              <w:t xml:space="preserve"> įsigyta „EDUKA“, „EGZAMINATORI</w:t>
            </w:r>
            <w:r w:rsidRPr="00B407A1">
              <w:rPr>
                <w:rFonts w:ascii="Times New Roman" w:eastAsia="Times New Roman" w:hAnsi="Times New Roman" w:cs="Times New Roman"/>
                <w:sz w:val="24"/>
                <w:szCs w:val="24"/>
                <w:lang w:eastAsia="lt-LT"/>
              </w:rPr>
              <w:t>US“, „REFLEKTUS“ licencijų prenumerata visiems metams.</w:t>
            </w:r>
          </w:p>
          <w:p w14:paraId="50CDE20C" w14:textId="77777777" w:rsidR="0066291D" w:rsidRPr="00B407A1" w:rsidRDefault="0066291D" w:rsidP="0066291D">
            <w:pPr>
              <w:jc w:val="both"/>
              <w:rPr>
                <w:rFonts w:ascii="Times New Roman" w:eastAsia="Times New Roman" w:hAnsi="Times New Roman" w:cs="Times New Roman"/>
                <w:color w:val="FF0000"/>
                <w:sz w:val="24"/>
                <w:szCs w:val="24"/>
                <w:lang w:eastAsia="lt-LT"/>
              </w:rPr>
            </w:pPr>
          </w:p>
          <w:p w14:paraId="0565B9C2" w14:textId="77777777" w:rsidR="0066291D" w:rsidRPr="00B407A1" w:rsidRDefault="0066291D" w:rsidP="0066291D">
            <w:pPr>
              <w:ind w:left="-119"/>
              <w:jc w:val="both"/>
              <w:rPr>
                <w:rFonts w:ascii="Times New Roman" w:eastAsia="Times New Roman" w:hAnsi="Times New Roman" w:cs="Times New Roman"/>
                <w:sz w:val="24"/>
                <w:szCs w:val="24"/>
                <w:lang w:eastAsia="lt-LT"/>
              </w:rPr>
            </w:pPr>
            <w:r w:rsidRPr="00E3598D">
              <w:rPr>
                <w:rFonts w:ascii="Times New Roman" w:eastAsia="Times New Roman" w:hAnsi="Times New Roman" w:cs="Times New Roman"/>
                <w:sz w:val="24"/>
                <w:szCs w:val="24"/>
                <w:lang w:eastAsia="lt-LT"/>
              </w:rPr>
              <w:t>2.</w:t>
            </w:r>
            <w:r w:rsidRPr="00B407A1">
              <w:rPr>
                <w:rFonts w:ascii="Times New Roman" w:eastAsia="Times New Roman" w:hAnsi="Times New Roman" w:cs="Times New Roman"/>
                <w:sz w:val="24"/>
                <w:szCs w:val="24"/>
                <w:lang w:eastAsia="lt-LT"/>
              </w:rPr>
              <w:t xml:space="preserve"> 50 proc. I-II kl. (nuotolinio mokymo) mokinių naudojasi „EDUKA“, „REFLEKTUS“ platforma, 70 proc. III-IV kl. (nuotolinio mokymo) mokinių naudojasi „EDUKA“, „EGZAMINAT</w:t>
            </w:r>
            <w:r w:rsidR="00E3598D">
              <w:rPr>
                <w:rFonts w:ascii="Times New Roman" w:eastAsia="Times New Roman" w:hAnsi="Times New Roman" w:cs="Times New Roman"/>
                <w:sz w:val="24"/>
                <w:szCs w:val="24"/>
                <w:lang w:eastAsia="lt-LT"/>
              </w:rPr>
              <w:t>ORIAUS“ ir „REFLEKTUS“ platformomis</w:t>
            </w:r>
            <w:r w:rsidRPr="00B407A1">
              <w:rPr>
                <w:rFonts w:ascii="Times New Roman" w:eastAsia="Times New Roman" w:hAnsi="Times New Roman" w:cs="Times New Roman"/>
                <w:sz w:val="24"/>
                <w:szCs w:val="24"/>
                <w:lang w:eastAsia="lt-LT"/>
              </w:rPr>
              <w:t>.</w:t>
            </w:r>
          </w:p>
          <w:p w14:paraId="2A940153" w14:textId="77777777" w:rsidR="0066291D" w:rsidRPr="00B407A1" w:rsidRDefault="0066291D" w:rsidP="0066291D">
            <w:pPr>
              <w:jc w:val="both"/>
              <w:rPr>
                <w:rFonts w:ascii="Times New Roman" w:eastAsia="Times New Roman" w:hAnsi="Times New Roman" w:cs="Times New Roman"/>
                <w:color w:val="FF0000"/>
                <w:sz w:val="24"/>
                <w:szCs w:val="24"/>
                <w:lang w:eastAsia="lt-LT"/>
              </w:rPr>
            </w:pPr>
          </w:p>
        </w:tc>
      </w:tr>
      <w:tr w:rsidR="0005485F" w:rsidRPr="00B407A1" w14:paraId="10D7A23B" w14:textId="77777777" w:rsidTr="005C53F6">
        <w:trPr>
          <w:trHeight w:val="549"/>
        </w:trPr>
        <w:tc>
          <w:tcPr>
            <w:tcW w:w="1962" w:type="dxa"/>
          </w:tcPr>
          <w:p w14:paraId="21B7E329" w14:textId="77777777" w:rsidR="0005485F" w:rsidRPr="00B407A1" w:rsidRDefault="0005485F" w:rsidP="0005485F">
            <w:pPr>
              <w:ind w:right="140"/>
              <w:jc w:val="both"/>
              <w:rPr>
                <w:rFonts w:ascii="Times New Roman" w:eastAsia="Arial" w:hAnsi="Times New Roman" w:cs="Times New Roman"/>
                <w:sz w:val="24"/>
                <w:szCs w:val="24"/>
                <w:lang w:eastAsia="lt-LT"/>
              </w:rPr>
            </w:pPr>
            <w:r w:rsidRPr="00B407A1">
              <w:rPr>
                <w:rFonts w:ascii="Times New Roman" w:eastAsia="Times New Roman" w:hAnsi="Times New Roman" w:cs="Times New Roman"/>
                <w:bCs/>
                <w:sz w:val="24"/>
                <w:szCs w:val="24"/>
              </w:rPr>
              <w:t>Planuoti ir kaupti išteklius, reikalingus ugdymo turinio atnaujinimui.</w:t>
            </w:r>
          </w:p>
          <w:p w14:paraId="2692639A" w14:textId="77777777" w:rsidR="0005485F" w:rsidRPr="00B407A1" w:rsidRDefault="0005485F" w:rsidP="0005485F">
            <w:pPr>
              <w:jc w:val="both"/>
              <w:rPr>
                <w:rFonts w:ascii="Times New Roman" w:eastAsia="Times New Roman" w:hAnsi="Times New Roman" w:cs="Times New Roman"/>
                <w:sz w:val="24"/>
                <w:szCs w:val="24"/>
                <w:lang w:eastAsia="lt-LT"/>
              </w:rPr>
            </w:pPr>
          </w:p>
        </w:tc>
        <w:tc>
          <w:tcPr>
            <w:tcW w:w="2829" w:type="dxa"/>
          </w:tcPr>
          <w:p w14:paraId="5903DE44" w14:textId="77777777" w:rsidR="0066291D" w:rsidRPr="00B407A1" w:rsidRDefault="0005485F" w:rsidP="0066291D">
            <w:pPr>
              <w:pStyle w:val="Sraopastraipa"/>
              <w:ind w:left="-108"/>
              <w:jc w:val="both"/>
              <w:rPr>
                <w:rFonts w:ascii="Times New Roman" w:hAnsi="Times New Roman" w:cs="Times New Roman"/>
                <w:sz w:val="24"/>
                <w:szCs w:val="24"/>
              </w:rPr>
            </w:pPr>
            <w:r w:rsidRPr="00B407A1">
              <w:rPr>
                <w:rFonts w:ascii="Times New Roman" w:hAnsi="Times New Roman" w:cs="Times New Roman"/>
                <w:sz w:val="24"/>
                <w:szCs w:val="24"/>
              </w:rPr>
              <w:t xml:space="preserve">1. Pravieniškių skyriuose </w:t>
            </w:r>
            <w:r w:rsidR="0066291D" w:rsidRPr="00B407A1">
              <w:rPr>
                <w:rFonts w:ascii="Times New Roman" w:hAnsi="Times New Roman" w:cs="Times New Roman"/>
                <w:sz w:val="24"/>
                <w:szCs w:val="24"/>
              </w:rPr>
              <w:t>3</w:t>
            </w:r>
            <w:r w:rsidRPr="00B407A1">
              <w:rPr>
                <w:rFonts w:ascii="Times New Roman" w:hAnsi="Times New Roman" w:cs="Times New Roman"/>
                <w:sz w:val="24"/>
                <w:szCs w:val="24"/>
              </w:rPr>
              <w:t xml:space="preserve"> mokomieji kabinetai bus aprūpinti kompiuteriais, </w:t>
            </w:r>
            <w:proofErr w:type="spellStart"/>
            <w:r w:rsidR="0066291D" w:rsidRPr="00B407A1">
              <w:rPr>
                <w:rFonts w:ascii="Times New Roman" w:hAnsi="Times New Roman" w:cs="Times New Roman"/>
                <w:sz w:val="24"/>
                <w:szCs w:val="24"/>
              </w:rPr>
              <w:t>multimedijomis</w:t>
            </w:r>
            <w:proofErr w:type="spellEnd"/>
            <w:r w:rsidR="0066291D" w:rsidRPr="00B407A1">
              <w:rPr>
                <w:rFonts w:ascii="Times New Roman" w:hAnsi="Times New Roman" w:cs="Times New Roman"/>
                <w:sz w:val="24"/>
                <w:szCs w:val="24"/>
              </w:rPr>
              <w:t>, spausdintuvais.</w:t>
            </w:r>
          </w:p>
          <w:p w14:paraId="0472AFF2" w14:textId="77777777" w:rsidR="0005485F" w:rsidRPr="00B407A1" w:rsidRDefault="0005485F" w:rsidP="0066291D">
            <w:pPr>
              <w:pStyle w:val="Sraopastraipa"/>
              <w:ind w:left="-108"/>
              <w:jc w:val="both"/>
              <w:rPr>
                <w:rFonts w:ascii="Times New Roman" w:hAnsi="Times New Roman" w:cs="Times New Roman"/>
                <w:sz w:val="24"/>
                <w:szCs w:val="24"/>
              </w:rPr>
            </w:pPr>
            <w:r w:rsidRPr="00B407A1">
              <w:rPr>
                <w:rFonts w:ascii="Times New Roman" w:eastAsia="Times New Roman" w:hAnsi="Times New Roman" w:cs="Times New Roman"/>
                <w:sz w:val="24"/>
                <w:szCs w:val="24"/>
                <w:lang w:eastAsia="lt-LT"/>
              </w:rPr>
              <w:t>2. 100 proc. sektoriuose įrengti stendai informacinei medžiagai pateikti.</w:t>
            </w:r>
          </w:p>
        </w:tc>
        <w:tc>
          <w:tcPr>
            <w:tcW w:w="4956" w:type="dxa"/>
          </w:tcPr>
          <w:p w14:paraId="3ED49734" w14:textId="77777777" w:rsidR="0066291D" w:rsidRPr="00B407A1" w:rsidRDefault="0066291D" w:rsidP="0066291D">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Rezultatas pasiektas.</w:t>
            </w:r>
          </w:p>
          <w:p w14:paraId="7CB979E2" w14:textId="77777777" w:rsidR="0066291D" w:rsidRPr="00B407A1" w:rsidRDefault="0066291D" w:rsidP="0066291D">
            <w:pPr>
              <w:pStyle w:val="Sraopastraipa"/>
              <w:ind w:left="-108"/>
              <w:jc w:val="both"/>
              <w:rPr>
                <w:rFonts w:ascii="Times New Roman" w:hAnsi="Times New Roman" w:cs="Times New Roman"/>
                <w:sz w:val="24"/>
                <w:szCs w:val="24"/>
              </w:rPr>
            </w:pPr>
            <w:r w:rsidRPr="00B407A1">
              <w:rPr>
                <w:rFonts w:ascii="Times New Roman" w:hAnsi="Times New Roman" w:cs="Times New Roman"/>
                <w:sz w:val="24"/>
                <w:szCs w:val="24"/>
              </w:rPr>
              <w:t>1.</w:t>
            </w:r>
            <w:r w:rsidR="00E3598D">
              <w:rPr>
                <w:rFonts w:ascii="Times New Roman" w:hAnsi="Times New Roman" w:cs="Times New Roman"/>
                <w:sz w:val="24"/>
                <w:szCs w:val="24"/>
              </w:rPr>
              <w:t xml:space="preserve"> </w:t>
            </w:r>
            <w:r w:rsidRPr="00B407A1">
              <w:rPr>
                <w:rFonts w:ascii="Times New Roman" w:hAnsi="Times New Roman" w:cs="Times New Roman"/>
                <w:sz w:val="24"/>
                <w:szCs w:val="24"/>
              </w:rPr>
              <w:t>Pravieniškių skyriuose 3 mokomieji kabinetai aprūpinti kompiuteriais.</w:t>
            </w:r>
          </w:p>
          <w:p w14:paraId="7285C4B1" w14:textId="77777777" w:rsidR="0005485F" w:rsidRPr="00B407A1" w:rsidRDefault="0066291D" w:rsidP="0066291D">
            <w:pPr>
              <w:ind w:left="-113"/>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sz w:val="24"/>
                <w:szCs w:val="24"/>
                <w:lang w:eastAsia="lt-LT"/>
              </w:rPr>
              <w:t>2. 100 proc. visuose sektoriuose įrengti stendai informacinei medžiagai pateikti.</w:t>
            </w:r>
          </w:p>
        </w:tc>
      </w:tr>
      <w:tr w:rsidR="0005485F" w:rsidRPr="00B407A1" w14:paraId="7D0A9558" w14:textId="77777777" w:rsidTr="005C53F6">
        <w:trPr>
          <w:trHeight w:val="549"/>
        </w:trPr>
        <w:tc>
          <w:tcPr>
            <w:tcW w:w="1962" w:type="dxa"/>
          </w:tcPr>
          <w:p w14:paraId="3B776283"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Arial" w:hAnsi="Times New Roman" w:cs="Times New Roman"/>
                <w:sz w:val="24"/>
                <w:szCs w:val="24"/>
                <w:lang w:eastAsia="lt-LT"/>
              </w:rPr>
              <w:t>Atnaujinti  IT programinę įrangą, įdiegti internetinį ryšį Pravieniškių sektorių skyrių kompiuterių klasėse.</w:t>
            </w:r>
          </w:p>
          <w:p w14:paraId="6E0B1474" w14:textId="77777777" w:rsidR="0005485F" w:rsidRPr="00B407A1" w:rsidRDefault="0005485F" w:rsidP="0005485F">
            <w:pPr>
              <w:ind w:right="140"/>
              <w:jc w:val="both"/>
              <w:rPr>
                <w:rFonts w:ascii="Times New Roman" w:eastAsia="Times New Roman" w:hAnsi="Times New Roman" w:cs="Times New Roman"/>
                <w:bCs/>
                <w:sz w:val="24"/>
                <w:szCs w:val="24"/>
              </w:rPr>
            </w:pPr>
          </w:p>
        </w:tc>
        <w:tc>
          <w:tcPr>
            <w:tcW w:w="2829" w:type="dxa"/>
          </w:tcPr>
          <w:p w14:paraId="3A1C9051" w14:textId="77777777" w:rsidR="0005485F" w:rsidRPr="00B407A1" w:rsidRDefault="0005485F" w:rsidP="0005485F">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Pravieniškių skyriuose 2 mokomieji kabinetai 80 proc. bus aprūpinti atnaujintais kompiuteriais, kompiuterine įranga, mokymo priemonėmis.</w:t>
            </w:r>
          </w:p>
          <w:p w14:paraId="74D935BC" w14:textId="77777777" w:rsidR="0005485F" w:rsidRPr="00B407A1" w:rsidRDefault="0005485F" w:rsidP="0005485F">
            <w:pPr>
              <w:pStyle w:val="Sraopastraipa"/>
              <w:ind w:left="-108"/>
              <w:jc w:val="both"/>
              <w:rPr>
                <w:rFonts w:ascii="Times New Roman" w:hAnsi="Times New Roman" w:cs="Times New Roman"/>
                <w:sz w:val="24"/>
                <w:szCs w:val="24"/>
              </w:rPr>
            </w:pPr>
            <w:r w:rsidRPr="00B407A1">
              <w:rPr>
                <w:rFonts w:ascii="Times New Roman" w:eastAsia="Times New Roman" w:hAnsi="Times New Roman" w:cs="Times New Roman"/>
                <w:sz w:val="24"/>
                <w:szCs w:val="24"/>
                <w:lang w:eastAsia="lt-LT"/>
              </w:rPr>
              <w:t xml:space="preserve">  2. Pravieniškių sektorių skyriuose  bus įrengtas riboto naudojimo internetinis ryšys.</w:t>
            </w:r>
          </w:p>
        </w:tc>
        <w:tc>
          <w:tcPr>
            <w:tcW w:w="4956" w:type="dxa"/>
          </w:tcPr>
          <w:p w14:paraId="4BEF63FC" w14:textId="77777777" w:rsidR="0066291D" w:rsidRPr="00B407A1" w:rsidRDefault="0066291D" w:rsidP="0066291D">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Rezultatas pasiektas.</w:t>
            </w:r>
          </w:p>
          <w:p w14:paraId="39DB8999" w14:textId="77777777" w:rsidR="0066291D" w:rsidRPr="00B407A1" w:rsidRDefault="0066291D" w:rsidP="0066291D">
            <w:pPr>
              <w:overflowPunct w:val="0"/>
              <w:autoSpaceDE w:val="0"/>
              <w:autoSpaceDN w:val="0"/>
              <w:adjustRightInd w:val="0"/>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Pravieniškių sektorių skyriuose 2 mokomieji kabinetai 80 proc. aprūpinti atnaujintais kompiuteriais, kompiuterine įranga, mokymo priemonėmis.</w:t>
            </w:r>
          </w:p>
          <w:p w14:paraId="363A7E43" w14:textId="77777777" w:rsidR="0005485F" w:rsidRPr="00B407A1" w:rsidRDefault="0066291D" w:rsidP="0066291D">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sz w:val="24"/>
                <w:szCs w:val="24"/>
                <w:lang w:eastAsia="lt-LT"/>
              </w:rPr>
              <w:t>2. Pravieniškių sektorių skyriuose įrengtas riboto naudojimo internetinis ryšys.</w:t>
            </w:r>
          </w:p>
        </w:tc>
      </w:tr>
      <w:tr w:rsidR="0005485F" w:rsidRPr="00B407A1" w14:paraId="60D03136" w14:textId="77777777" w:rsidTr="005C53F6">
        <w:trPr>
          <w:trHeight w:val="549"/>
        </w:trPr>
        <w:tc>
          <w:tcPr>
            <w:tcW w:w="1962" w:type="dxa"/>
          </w:tcPr>
          <w:p w14:paraId="1A105C57"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rPr>
              <w:t>Modernizuoti, remontuoti ugdymosi erdves pagal poreikį.</w:t>
            </w:r>
          </w:p>
          <w:p w14:paraId="00B32364"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Vykdyti mokyklos edukacinių erdvių ir ūkinės veiklos planą</w:t>
            </w:r>
          </w:p>
          <w:p w14:paraId="73616620" w14:textId="77777777" w:rsidR="0005485F" w:rsidRPr="00B407A1" w:rsidRDefault="0005485F" w:rsidP="0005485F">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(ūkinės veiklos planas (8 priedas).</w:t>
            </w:r>
          </w:p>
          <w:p w14:paraId="7A97DFAB" w14:textId="77777777" w:rsidR="0005485F" w:rsidRPr="00B407A1" w:rsidRDefault="0005485F" w:rsidP="0005485F">
            <w:pPr>
              <w:jc w:val="both"/>
              <w:rPr>
                <w:rFonts w:ascii="Times New Roman" w:eastAsia="Arial" w:hAnsi="Times New Roman" w:cs="Times New Roman"/>
                <w:sz w:val="24"/>
                <w:szCs w:val="24"/>
                <w:lang w:eastAsia="lt-LT"/>
              </w:rPr>
            </w:pPr>
          </w:p>
        </w:tc>
        <w:tc>
          <w:tcPr>
            <w:tcW w:w="2829" w:type="dxa"/>
          </w:tcPr>
          <w:p w14:paraId="2F6CAD37" w14:textId="77777777" w:rsidR="0005485F" w:rsidRPr="00B407A1" w:rsidRDefault="0005485F" w:rsidP="00E3598D">
            <w:pPr>
              <w:pStyle w:val="Sraopastraipa"/>
              <w:ind w:left="-108"/>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lastRenderedPageBreak/>
              <w:t>1. Bus nupirkti 7 komplektai stacionarių kompiuterių I, II sektorių kompiuterinių klasių atnaujinimui.</w:t>
            </w:r>
          </w:p>
          <w:p w14:paraId="773DE7D3" w14:textId="77777777" w:rsidR="0005485F" w:rsidRPr="00B407A1" w:rsidRDefault="0005485F" w:rsidP="0005485F">
            <w:pPr>
              <w:pStyle w:val="Sraopastraipa"/>
              <w:ind w:left="-108"/>
              <w:jc w:val="both"/>
              <w:rPr>
                <w:rFonts w:ascii="Times New Roman" w:eastAsia="Times New Roman" w:hAnsi="Times New Roman" w:cs="Times New Roman"/>
                <w:strike/>
                <w:sz w:val="24"/>
                <w:szCs w:val="24"/>
                <w:lang w:eastAsia="lt-LT"/>
              </w:rPr>
            </w:pPr>
            <w:r w:rsidRPr="00B407A1">
              <w:rPr>
                <w:rFonts w:ascii="Times New Roman" w:eastAsia="Times New Roman" w:hAnsi="Times New Roman" w:cs="Times New Roman"/>
                <w:sz w:val="24"/>
                <w:szCs w:val="24"/>
                <w:lang w:eastAsia="lt-LT"/>
              </w:rPr>
              <w:t xml:space="preserve">2. 100 proc. sektoriuose ugdymo procese bus naudojamos interaktyvios lentos.  </w:t>
            </w:r>
          </w:p>
          <w:p w14:paraId="1CF3897C" w14:textId="77777777" w:rsidR="0005485F" w:rsidRPr="00B407A1" w:rsidRDefault="0005485F" w:rsidP="0005485F">
            <w:pPr>
              <w:ind w:left="-108"/>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3. Suderinus su PN     administracija bus įrengta dar viena mokomoji klasė </w:t>
            </w:r>
            <w:r w:rsidRPr="00B407A1">
              <w:rPr>
                <w:rFonts w:ascii="Times New Roman" w:eastAsia="Times New Roman" w:hAnsi="Times New Roman" w:cs="Times New Roman"/>
                <w:sz w:val="24"/>
                <w:szCs w:val="24"/>
                <w:lang w:eastAsia="lt-LT"/>
              </w:rPr>
              <w:lastRenderedPageBreak/>
              <w:t>III  sektoriuje.</w:t>
            </w:r>
          </w:p>
          <w:p w14:paraId="45EE0907" w14:textId="77777777" w:rsidR="0005485F" w:rsidRPr="00B407A1" w:rsidRDefault="0005485F" w:rsidP="00057325">
            <w:pPr>
              <w:overflowPunct w:val="0"/>
              <w:autoSpaceDE w:val="0"/>
              <w:autoSpaceDN w:val="0"/>
              <w:adjustRightInd w:val="0"/>
              <w:ind w:left="-119" w:firstLine="119"/>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4. Bus pakeista grindų danga dvejose klasėse I sektoriuje.</w:t>
            </w:r>
          </w:p>
        </w:tc>
        <w:tc>
          <w:tcPr>
            <w:tcW w:w="4956" w:type="dxa"/>
          </w:tcPr>
          <w:p w14:paraId="57DD271C" w14:textId="77777777" w:rsidR="0066291D" w:rsidRPr="00B407A1" w:rsidRDefault="0066291D" w:rsidP="0066291D">
            <w:pPr>
              <w:pStyle w:val="Sraopastraipa"/>
              <w:ind w:left="-108"/>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lastRenderedPageBreak/>
              <w:t>Rezultatas pasiektas.</w:t>
            </w:r>
          </w:p>
          <w:p w14:paraId="5A3247A5" w14:textId="77777777" w:rsidR="0066291D" w:rsidRPr="00B407A1" w:rsidRDefault="0066291D" w:rsidP="00057325">
            <w:pPr>
              <w:pStyle w:val="Sraopastraipa"/>
              <w:ind w:left="-108"/>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1. Nupirkta </w:t>
            </w:r>
            <w:r w:rsidR="00057325" w:rsidRPr="00B407A1">
              <w:rPr>
                <w:rFonts w:ascii="Times New Roman" w:eastAsia="Times New Roman" w:hAnsi="Times New Roman" w:cs="Times New Roman"/>
                <w:sz w:val="24"/>
                <w:szCs w:val="24"/>
                <w:lang w:eastAsia="lt-LT"/>
              </w:rPr>
              <w:t>21</w:t>
            </w:r>
            <w:r w:rsidRPr="00B407A1">
              <w:rPr>
                <w:rFonts w:ascii="Times New Roman" w:eastAsia="Times New Roman" w:hAnsi="Times New Roman" w:cs="Times New Roman"/>
                <w:sz w:val="24"/>
                <w:szCs w:val="24"/>
                <w:lang w:eastAsia="lt-LT"/>
              </w:rPr>
              <w:t xml:space="preserve"> komp</w:t>
            </w:r>
            <w:r w:rsidR="00E3598D">
              <w:rPr>
                <w:rFonts w:ascii="Times New Roman" w:eastAsia="Times New Roman" w:hAnsi="Times New Roman" w:cs="Times New Roman"/>
                <w:sz w:val="24"/>
                <w:szCs w:val="24"/>
                <w:lang w:eastAsia="lt-LT"/>
              </w:rPr>
              <w:t>lektas</w:t>
            </w:r>
            <w:r w:rsidR="00057325" w:rsidRPr="00B407A1">
              <w:rPr>
                <w:rFonts w:ascii="Times New Roman" w:eastAsia="Times New Roman" w:hAnsi="Times New Roman" w:cs="Times New Roman"/>
                <w:sz w:val="24"/>
                <w:szCs w:val="24"/>
                <w:lang w:eastAsia="lt-LT"/>
              </w:rPr>
              <w:t xml:space="preserve"> stacionarių kompiuterių </w:t>
            </w:r>
            <w:r w:rsidRPr="00B407A1">
              <w:rPr>
                <w:rFonts w:ascii="Times New Roman" w:eastAsia="Times New Roman" w:hAnsi="Times New Roman" w:cs="Times New Roman"/>
                <w:sz w:val="24"/>
                <w:szCs w:val="24"/>
                <w:lang w:eastAsia="lt-LT"/>
              </w:rPr>
              <w:t>I, III,</w:t>
            </w:r>
            <w:r w:rsidR="00E3598D">
              <w:rPr>
                <w:rFonts w:ascii="Times New Roman" w:eastAsia="Times New Roman" w:hAnsi="Times New Roman" w:cs="Times New Roman"/>
                <w:sz w:val="24"/>
                <w:szCs w:val="24"/>
                <w:lang w:eastAsia="lt-LT"/>
              </w:rPr>
              <w:t xml:space="preserve"> </w:t>
            </w:r>
            <w:r w:rsidR="00057325" w:rsidRPr="00B407A1">
              <w:rPr>
                <w:rFonts w:ascii="Times New Roman" w:eastAsia="Times New Roman" w:hAnsi="Times New Roman" w:cs="Times New Roman"/>
                <w:sz w:val="24"/>
                <w:szCs w:val="24"/>
                <w:lang w:eastAsia="lt-LT"/>
              </w:rPr>
              <w:t>LAVL</w:t>
            </w:r>
            <w:r w:rsidRPr="00B407A1">
              <w:rPr>
                <w:rFonts w:ascii="Times New Roman" w:eastAsia="Times New Roman" w:hAnsi="Times New Roman" w:cs="Times New Roman"/>
                <w:sz w:val="24"/>
                <w:szCs w:val="24"/>
                <w:lang w:eastAsia="lt-LT"/>
              </w:rPr>
              <w:t xml:space="preserve">  sektorių kompiuterinių klasių atnaujinimui.</w:t>
            </w:r>
          </w:p>
          <w:p w14:paraId="55F3630D" w14:textId="77777777" w:rsidR="0066291D" w:rsidRPr="00B407A1" w:rsidRDefault="0066291D" w:rsidP="0066291D">
            <w:pPr>
              <w:pStyle w:val="Sraopastraipa"/>
              <w:ind w:left="-108"/>
              <w:jc w:val="both"/>
              <w:rPr>
                <w:rFonts w:ascii="Times New Roman" w:eastAsia="Times New Roman" w:hAnsi="Times New Roman" w:cs="Times New Roman"/>
                <w:strike/>
                <w:sz w:val="24"/>
                <w:szCs w:val="24"/>
                <w:lang w:eastAsia="lt-LT"/>
              </w:rPr>
            </w:pPr>
            <w:r w:rsidRPr="00B407A1">
              <w:rPr>
                <w:rFonts w:ascii="Times New Roman" w:eastAsia="Times New Roman" w:hAnsi="Times New Roman" w:cs="Times New Roman"/>
                <w:sz w:val="24"/>
                <w:szCs w:val="24"/>
                <w:lang w:eastAsia="lt-LT"/>
              </w:rPr>
              <w:t xml:space="preserve">2. 100 proc. sektoriuose ugdymo procese naudojamos interaktyvios lentos.  </w:t>
            </w:r>
          </w:p>
          <w:p w14:paraId="752BC8F4" w14:textId="77777777" w:rsidR="0066291D" w:rsidRPr="00B407A1" w:rsidRDefault="0066291D" w:rsidP="0066291D">
            <w:pPr>
              <w:ind w:left="-108"/>
              <w:contextualSpacing/>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3. Suderinus su PN     administracija įrengt</w:t>
            </w:r>
            <w:r w:rsidR="00057325" w:rsidRPr="00B407A1">
              <w:rPr>
                <w:rFonts w:ascii="Times New Roman" w:eastAsia="Times New Roman" w:hAnsi="Times New Roman" w:cs="Times New Roman"/>
                <w:sz w:val="24"/>
                <w:szCs w:val="24"/>
                <w:lang w:eastAsia="lt-LT"/>
              </w:rPr>
              <w:t>os mokomosios</w:t>
            </w:r>
            <w:r w:rsidRPr="00B407A1">
              <w:rPr>
                <w:rFonts w:ascii="Times New Roman" w:eastAsia="Times New Roman" w:hAnsi="Times New Roman" w:cs="Times New Roman"/>
                <w:sz w:val="24"/>
                <w:szCs w:val="24"/>
                <w:lang w:eastAsia="lt-LT"/>
              </w:rPr>
              <w:t xml:space="preserve"> klasė III</w:t>
            </w:r>
            <w:r w:rsidR="00057325" w:rsidRPr="00B407A1">
              <w:rPr>
                <w:rFonts w:ascii="Times New Roman" w:eastAsia="Times New Roman" w:hAnsi="Times New Roman" w:cs="Times New Roman"/>
                <w:sz w:val="24"/>
                <w:szCs w:val="24"/>
                <w:lang w:eastAsia="lt-LT"/>
              </w:rPr>
              <w:t>, II</w:t>
            </w:r>
            <w:r w:rsidRPr="00B407A1">
              <w:rPr>
                <w:rFonts w:ascii="Times New Roman" w:eastAsia="Times New Roman" w:hAnsi="Times New Roman" w:cs="Times New Roman"/>
                <w:sz w:val="24"/>
                <w:szCs w:val="24"/>
                <w:lang w:eastAsia="lt-LT"/>
              </w:rPr>
              <w:t xml:space="preserve">  sektoriuje.</w:t>
            </w:r>
          </w:p>
          <w:p w14:paraId="2BC933AD" w14:textId="77777777" w:rsidR="0005485F" w:rsidRPr="00B407A1" w:rsidRDefault="00057325" w:rsidP="00057325">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sz w:val="24"/>
                <w:szCs w:val="24"/>
                <w:lang w:eastAsia="lt-LT"/>
              </w:rPr>
              <w:t>4. Gautos naujos patalpos</w:t>
            </w:r>
            <w:r w:rsidR="00E3598D">
              <w:rPr>
                <w:rFonts w:ascii="Times New Roman" w:eastAsia="Times New Roman" w:hAnsi="Times New Roman" w:cs="Times New Roman"/>
                <w:sz w:val="24"/>
                <w:szCs w:val="24"/>
                <w:lang w:eastAsia="lt-LT"/>
              </w:rPr>
              <w:t>,</w:t>
            </w:r>
            <w:r w:rsidRPr="00B407A1">
              <w:rPr>
                <w:rFonts w:ascii="Times New Roman" w:eastAsia="Times New Roman" w:hAnsi="Times New Roman" w:cs="Times New Roman"/>
                <w:sz w:val="24"/>
                <w:szCs w:val="24"/>
                <w:lang w:eastAsia="lt-LT"/>
              </w:rPr>
              <w:t xml:space="preserve"> kuriose atliktas kapitalinis remontas, išdažytos lubos, padaryta patalpų pertvara, atlikta sienų apdaila, išvedžiota elektra, įstatytos durys, pakeista grindų danga.</w:t>
            </w:r>
          </w:p>
        </w:tc>
      </w:tr>
      <w:tr w:rsidR="00A43BD6" w:rsidRPr="00B407A1" w14:paraId="0F6569E5" w14:textId="77777777" w:rsidTr="005C53F6">
        <w:trPr>
          <w:trHeight w:val="1420"/>
        </w:trPr>
        <w:tc>
          <w:tcPr>
            <w:tcW w:w="1962" w:type="dxa"/>
          </w:tcPr>
          <w:p w14:paraId="2DFCDBC1" w14:textId="77777777" w:rsidR="00A43BD6" w:rsidRPr="00B407A1" w:rsidRDefault="00BA3880" w:rsidP="00A43BD6">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Veiklos administravimo, personalo kvalifikacijos tobulinimo, aplinkos ir turto priežiūros bei saugos užtikrinimas.</w:t>
            </w:r>
          </w:p>
        </w:tc>
        <w:tc>
          <w:tcPr>
            <w:tcW w:w="2829" w:type="dxa"/>
          </w:tcPr>
          <w:p w14:paraId="58874D9C" w14:textId="77777777" w:rsidR="00BA3880" w:rsidRPr="00B407A1" w:rsidRDefault="00BA3880" w:rsidP="00BA3880">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Tarnybinių patalpų valytojos pareigybei tenkantis valomas plotas.</w:t>
            </w:r>
          </w:p>
          <w:p w14:paraId="59B932FC" w14:textId="77777777" w:rsidR="00BA3880" w:rsidRPr="00B407A1" w:rsidRDefault="00BA3880" w:rsidP="00BA3880">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 Vykusių į komandiruotes kelti kvalifikaciją personalo darbuotojų skaičius.</w:t>
            </w:r>
          </w:p>
          <w:p w14:paraId="30E5DB2B" w14:textId="77777777" w:rsidR="009E1770" w:rsidRPr="00B407A1" w:rsidRDefault="009E1770" w:rsidP="00BA3880">
            <w:pPr>
              <w:jc w:val="both"/>
              <w:rPr>
                <w:rFonts w:ascii="Times New Roman" w:eastAsia="Times New Roman" w:hAnsi="Times New Roman" w:cs="Times New Roman"/>
                <w:sz w:val="24"/>
                <w:szCs w:val="24"/>
                <w:lang w:eastAsia="lt-LT"/>
              </w:rPr>
            </w:pPr>
          </w:p>
          <w:p w14:paraId="7D15D07E" w14:textId="77777777" w:rsidR="00A43BD6" w:rsidRPr="00B407A1" w:rsidRDefault="00A43BD6" w:rsidP="00A43BD6">
            <w:pPr>
              <w:jc w:val="both"/>
              <w:rPr>
                <w:rFonts w:ascii="Times New Roman" w:eastAsia="Times New Roman" w:hAnsi="Times New Roman" w:cs="Times New Roman"/>
                <w:sz w:val="24"/>
                <w:szCs w:val="24"/>
                <w:lang w:eastAsia="lt-LT"/>
              </w:rPr>
            </w:pPr>
          </w:p>
        </w:tc>
        <w:tc>
          <w:tcPr>
            <w:tcW w:w="4956" w:type="dxa"/>
          </w:tcPr>
          <w:p w14:paraId="48EC63BD" w14:textId="77777777" w:rsidR="00A43BD6" w:rsidRPr="00B407A1" w:rsidRDefault="00FF62BB" w:rsidP="00F15429">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Rezultatas pasiektas.</w:t>
            </w:r>
            <w:r w:rsidR="00A6091B" w:rsidRPr="00B407A1">
              <w:rPr>
                <w:rFonts w:ascii="Times New Roman" w:eastAsia="Times New Roman" w:hAnsi="Times New Roman" w:cs="Times New Roman"/>
                <w:color w:val="000000" w:themeColor="text1"/>
                <w:sz w:val="24"/>
                <w:szCs w:val="24"/>
                <w:lang w:eastAsia="lt-LT"/>
              </w:rPr>
              <w:t xml:space="preserve"> </w:t>
            </w:r>
          </w:p>
          <w:p w14:paraId="2FBB2E24" w14:textId="77777777" w:rsidR="00057325" w:rsidRPr="00B407A1" w:rsidRDefault="00057325" w:rsidP="00057325">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w:t>
            </w:r>
            <w:r w:rsidR="00E3598D">
              <w:rPr>
                <w:rFonts w:ascii="Times New Roman" w:eastAsia="Times New Roman" w:hAnsi="Times New Roman" w:cs="Times New Roman"/>
                <w:sz w:val="24"/>
                <w:szCs w:val="24"/>
                <w:lang w:eastAsia="lt-LT"/>
              </w:rPr>
              <w:t xml:space="preserve"> </w:t>
            </w:r>
            <w:r w:rsidRPr="00B407A1">
              <w:rPr>
                <w:rFonts w:ascii="Times New Roman" w:eastAsia="Times New Roman" w:hAnsi="Times New Roman" w:cs="Times New Roman"/>
                <w:sz w:val="24"/>
                <w:szCs w:val="24"/>
                <w:lang w:eastAsia="lt-LT"/>
              </w:rPr>
              <w:t>Tarnybinių patalpų valomam plotui turime 0,5 etato valytojos pareigybės.</w:t>
            </w:r>
          </w:p>
          <w:p w14:paraId="3AE5E4CF" w14:textId="77777777" w:rsidR="00057325" w:rsidRPr="00B407A1" w:rsidRDefault="00057325" w:rsidP="00057325">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w:t>
            </w:r>
            <w:r w:rsidR="00E3598D">
              <w:rPr>
                <w:rFonts w:ascii="Times New Roman" w:eastAsia="Times New Roman" w:hAnsi="Times New Roman" w:cs="Times New Roman"/>
                <w:sz w:val="24"/>
                <w:szCs w:val="24"/>
                <w:lang w:eastAsia="lt-LT"/>
              </w:rPr>
              <w:t xml:space="preserve"> </w:t>
            </w:r>
            <w:r w:rsidRPr="00B407A1">
              <w:rPr>
                <w:rFonts w:ascii="Times New Roman" w:eastAsia="Times New Roman" w:hAnsi="Times New Roman" w:cs="Times New Roman"/>
                <w:sz w:val="24"/>
                <w:szCs w:val="24"/>
                <w:lang w:eastAsia="lt-LT"/>
              </w:rPr>
              <w:t>Vyko į komandiruotes ir kėlė kvalifikaciją 4 personalo darbuotojai.</w:t>
            </w:r>
          </w:p>
          <w:p w14:paraId="2087A8DA" w14:textId="77777777" w:rsidR="00A52D76" w:rsidRPr="00B407A1" w:rsidRDefault="009E1770" w:rsidP="00F15429">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Suplanuotų ir skirtų lėšų ryšiams, patalpų šildymui, vandens ir elektros energijai, higienai ir švarai užtikrinti užteko.</w:t>
            </w:r>
            <w:r w:rsidR="00A52D76" w:rsidRPr="00B407A1">
              <w:rPr>
                <w:rFonts w:ascii="Times New Roman" w:eastAsia="Times New Roman" w:hAnsi="Times New Roman" w:cs="Times New Roman"/>
                <w:color w:val="000000" w:themeColor="text1"/>
                <w:sz w:val="24"/>
                <w:szCs w:val="24"/>
                <w:lang w:eastAsia="lt-LT"/>
              </w:rPr>
              <w:t xml:space="preserve"> Mokykla neviršijo metinių asignavimų. Įstaiga finansinius metus pabaigė be kreditorinių įsiskolinimų.</w:t>
            </w:r>
          </w:p>
        </w:tc>
      </w:tr>
      <w:tr w:rsidR="00A43BD6" w:rsidRPr="00B407A1" w14:paraId="23FE15B0" w14:textId="77777777" w:rsidTr="005C53F6">
        <w:trPr>
          <w:trHeight w:val="1420"/>
        </w:trPr>
        <w:tc>
          <w:tcPr>
            <w:tcW w:w="1962" w:type="dxa"/>
          </w:tcPr>
          <w:p w14:paraId="409C4098" w14:textId="77777777" w:rsidR="00A43BD6" w:rsidRPr="00B407A1" w:rsidRDefault="00BA3880" w:rsidP="009E1770">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Išlaikyti mokyklai reikalingą aptarnaujantį personalą.</w:t>
            </w:r>
          </w:p>
        </w:tc>
        <w:tc>
          <w:tcPr>
            <w:tcW w:w="2829" w:type="dxa"/>
          </w:tcPr>
          <w:p w14:paraId="4566EF38" w14:textId="77777777" w:rsidR="00BA3880" w:rsidRPr="00B407A1" w:rsidRDefault="00BA3880" w:rsidP="00BA3880">
            <w:pPr>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1. Aptarnaujančio personalo etatų skaičius.</w:t>
            </w:r>
          </w:p>
          <w:p w14:paraId="18F415AE" w14:textId="77777777" w:rsidR="00A43BD6" w:rsidRPr="00B407A1" w:rsidRDefault="00A43BD6" w:rsidP="00A43BD6">
            <w:pPr>
              <w:jc w:val="both"/>
              <w:rPr>
                <w:rFonts w:ascii="Times New Roman" w:eastAsia="Times New Roman" w:hAnsi="Times New Roman" w:cs="Times New Roman"/>
                <w:sz w:val="24"/>
                <w:szCs w:val="24"/>
                <w:lang w:eastAsia="lt-LT"/>
              </w:rPr>
            </w:pPr>
          </w:p>
        </w:tc>
        <w:tc>
          <w:tcPr>
            <w:tcW w:w="4956" w:type="dxa"/>
          </w:tcPr>
          <w:p w14:paraId="66F081FC" w14:textId="77777777" w:rsidR="00A43BD6" w:rsidRPr="00B407A1" w:rsidRDefault="00FF62BB" w:rsidP="00F15429">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Rezultatas pasiektas.</w:t>
            </w:r>
            <w:r w:rsidR="003D2BEC" w:rsidRPr="00B407A1">
              <w:rPr>
                <w:rFonts w:ascii="Times New Roman" w:eastAsia="Times New Roman" w:hAnsi="Times New Roman" w:cs="Times New Roman"/>
                <w:color w:val="000000" w:themeColor="text1"/>
                <w:sz w:val="24"/>
                <w:szCs w:val="24"/>
                <w:lang w:eastAsia="lt-LT"/>
              </w:rPr>
              <w:t xml:space="preserve">    </w:t>
            </w:r>
          </w:p>
          <w:p w14:paraId="33B78F38" w14:textId="77777777" w:rsidR="009E1770" w:rsidRPr="00B407A1" w:rsidRDefault="00BA3880" w:rsidP="00BA3880">
            <w:pPr>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2022 m. mokykloje turėjome 6 aptarnaujančio personalo darbuotojus (registro tvarkytojas 0,5 etato, sekretorė 1 etatas, administratorius 0,5 etato, kompiuterininkas 0,5 etato, darbininkas 0,25 etato, valytojas 0,5 etato). Biudžeto skirtų lėšų užteko darbuotojų etatams išlaikyti.</w:t>
            </w:r>
          </w:p>
        </w:tc>
      </w:tr>
    </w:tbl>
    <w:p w14:paraId="6592B935" w14:textId="77777777" w:rsidR="001A42E2" w:rsidRPr="00B407A1" w:rsidRDefault="001A42E2">
      <w:pPr>
        <w:rPr>
          <w:rFonts w:ascii="Times New Roman" w:hAnsi="Times New Roman" w:cs="Times New Roman"/>
          <w:sz w:val="24"/>
          <w:szCs w:val="24"/>
        </w:rPr>
      </w:pPr>
    </w:p>
    <w:p w14:paraId="48D80FE7"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II SKYRIUS</w:t>
      </w:r>
    </w:p>
    <w:p w14:paraId="23E6EF1B"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METŲ VEIKLOS UŽDUOTYS, REZULTATAI IR RODIKLIAI</w:t>
      </w:r>
    </w:p>
    <w:p w14:paraId="6D6F9EA5" w14:textId="77777777" w:rsidR="001A42E2" w:rsidRPr="00B407A1" w:rsidRDefault="001A42E2" w:rsidP="001A42E2">
      <w:pPr>
        <w:tabs>
          <w:tab w:val="left" w:pos="284"/>
        </w:tabs>
        <w:spacing w:after="0" w:line="240" w:lineRule="auto"/>
        <w:contextualSpacing/>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 xml:space="preserve">          Pagrindiniai praėjusių metų veiklos rezultatai</w:t>
      </w:r>
    </w:p>
    <w:p w14:paraId="6E2616DA" w14:textId="77777777" w:rsidR="001A42E2" w:rsidRPr="00B407A1" w:rsidRDefault="001A42E2" w:rsidP="001A42E2">
      <w:pPr>
        <w:tabs>
          <w:tab w:val="left" w:pos="284"/>
        </w:tabs>
        <w:overflowPunct w:val="0"/>
        <w:autoSpaceDE w:val="0"/>
        <w:autoSpaceDN w:val="0"/>
        <w:adjustRightInd w:val="0"/>
        <w:spacing w:after="0" w:line="240" w:lineRule="auto"/>
        <w:ind w:left="720"/>
        <w:contextualSpacing/>
        <w:textAlignment w:val="baseline"/>
        <w:rPr>
          <w:rFonts w:ascii="Times New Roman" w:eastAsia="Times New Roman" w:hAnsi="Times New Roman" w:cs="Times New Roman"/>
          <w:sz w:val="20"/>
          <w:szCs w:val="20"/>
          <w:lang w:eastAsia="lt-LT"/>
        </w:rPr>
      </w:pPr>
    </w:p>
    <w:tbl>
      <w:tblPr>
        <w:tblStyle w:val="Lentelstinklelis"/>
        <w:tblW w:w="0" w:type="auto"/>
        <w:tblInd w:w="720" w:type="dxa"/>
        <w:tblLook w:val="04A0" w:firstRow="1" w:lastRow="0" w:firstColumn="1" w:lastColumn="0" w:noHBand="0" w:noVBand="1"/>
      </w:tblPr>
      <w:tblGrid>
        <w:gridCol w:w="1533"/>
        <w:gridCol w:w="1624"/>
        <w:gridCol w:w="1731"/>
        <w:gridCol w:w="3680"/>
      </w:tblGrid>
      <w:tr w:rsidR="001A42E2" w:rsidRPr="00B407A1" w14:paraId="0CCDA26F" w14:textId="77777777" w:rsidTr="00946EA7">
        <w:tc>
          <w:tcPr>
            <w:tcW w:w="2310" w:type="dxa"/>
          </w:tcPr>
          <w:p w14:paraId="46478D39"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sz w:val="20"/>
                <w:szCs w:val="20"/>
              </w:rPr>
            </w:pPr>
            <w:r w:rsidRPr="00B407A1">
              <w:rPr>
                <w:rFonts w:ascii="Times New Roman" w:hAnsi="Times New Roman" w:cs="Times New Roman"/>
              </w:rPr>
              <w:t>Metų užduotys</w:t>
            </w:r>
            <w:r w:rsidRPr="00B407A1">
              <w:rPr>
                <w:rFonts w:ascii="Times New Roman" w:hAnsi="Times New Roman" w:cs="Times New Roman"/>
                <w:sz w:val="24"/>
                <w:szCs w:val="24"/>
              </w:rPr>
              <w:t xml:space="preserve"> </w:t>
            </w:r>
            <w:r w:rsidRPr="00B407A1">
              <w:rPr>
                <w:rFonts w:ascii="Times New Roman" w:hAnsi="Times New Roman" w:cs="Times New Roman"/>
                <w:sz w:val="20"/>
                <w:szCs w:val="20"/>
              </w:rPr>
              <w:t>(toliau – užduotys)</w:t>
            </w:r>
          </w:p>
        </w:tc>
        <w:tc>
          <w:tcPr>
            <w:tcW w:w="2310" w:type="dxa"/>
          </w:tcPr>
          <w:p w14:paraId="4201B06E"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sz w:val="20"/>
                <w:szCs w:val="20"/>
              </w:rPr>
            </w:pPr>
            <w:r w:rsidRPr="00B407A1">
              <w:rPr>
                <w:rFonts w:ascii="Times New Roman" w:hAnsi="Times New Roman" w:cs="Times New Roman"/>
              </w:rPr>
              <w:t>Siektini rezultatai</w:t>
            </w:r>
          </w:p>
        </w:tc>
        <w:tc>
          <w:tcPr>
            <w:tcW w:w="2311" w:type="dxa"/>
          </w:tcPr>
          <w:p w14:paraId="55DA34F1"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sz w:val="20"/>
                <w:szCs w:val="20"/>
              </w:rPr>
            </w:pPr>
            <w:r w:rsidRPr="00B407A1">
              <w:rPr>
                <w:rFonts w:ascii="Times New Roman" w:hAnsi="Times New Roman" w:cs="Times New Roman"/>
              </w:rPr>
              <w:t>Rezultatų vertinimo rodikliai</w:t>
            </w:r>
            <w:r w:rsidRPr="00B407A1">
              <w:rPr>
                <w:rFonts w:ascii="Times New Roman" w:hAnsi="Times New Roman" w:cs="Times New Roman"/>
                <w:sz w:val="24"/>
                <w:szCs w:val="24"/>
              </w:rPr>
              <w:t xml:space="preserve"> </w:t>
            </w:r>
            <w:r w:rsidRPr="00B407A1">
              <w:rPr>
                <w:rFonts w:ascii="Times New Roman" w:hAnsi="Times New Roman" w:cs="Times New Roman"/>
                <w:sz w:val="20"/>
                <w:szCs w:val="20"/>
              </w:rPr>
              <w:t>(kuriais vadovaujantis vertinama, ar nustatytos užduotys įvykdytos)</w:t>
            </w:r>
          </w:p>
        </w:tc>
        <w:tc>
          <w:tcPr>
            <w:tcW w:w="2311" w:type="dxa"/>
          </w:tcPr>
          <w:p w14:paraId="2F2DD83F"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sz w:val="20"/>
                <w:szCs w:val="20"/>
              </w:rPr>
            </w:pPr>
            <w:r w:rsidRPr="00B407A1">
              <w:rPr>
                <w:rFonts w:ascii="Times New Roman" w:hAnsi="Times New Roman" w:cs="Times New Roman"/>
              </w:rPr>
              <w:t>Pasiekti rezultatai ir jų rodikliai</w:t>
            </w:r>
          </w:p>
        </w:tc>
      </w:tr>
      <w:tr w:rsidR="001A42E2" w:rsidRPr="00B407A1" w14:paraId="05E40D74" w14:textId="77777777" w:rsidTr="00946EA7">
        <w:tc>
          <w:tcPr>
            <w:tcW w:w="2310" w:type="dxa"/>
          </w:tcPr>
          <w:p w14:paraId="47DD42FB" w14:textId="345D36A6"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t xml:space="preserve">8.1.Gerinti mokinių ugdymosi kokybę ir užtikrinti gerus mokymosi rezultatus, siekiant asmeninės </w:t>
            </w:r>
            <w:r w:rsidR="0073409A">
              <w:rPr>
                <w:rFonts w:ascii="Times New Roman" w:hAnsi="Times New Roman" w:cs="Times New Roman"/>
                <w:sz w:val="24"/>
                <w:szCs w:val="24"/>
              </w:rPr>
              <w:t xml:space="preserve">kiekvieno </w:t>
            </w:r>
            <w:proofErr w:type="spellStart"/>
            <w:r w:rsidR="0073409A">
              <w:rPr>
                <w:rFonts w:ascii="Times New Roman" w:hAnsi="Times New Roman" w:cs="Times New Roman"/>
                <w:sz w:val="24"/>
                <w:szCs w:val="24"/>
              </w:rPr>
              <w:t>besimokan</w:t>
            </w:r>
            <w:r w:rsidR="00AD6A17">
              <w:rPr>
                <w:rFonts w:ascii="Times New Roman" w:hAnsi="Times New Roman" w:cs="Times New Roman"/>
                <w:sz w:val="24"/>
                <w:szCs w:val="24"/>
              </w:rPr>
              <w:t>-</w:t>
            </w:r>
            <w:r w:rsidR="0073409A">
              <w:rPr>
                <w:rFonts w:ascii="Times New Roman" w:hAnsi="Times New Roman" w:cs="Times New Roman"/>
                <w:sz w:val="24"/>
                <w:szCs w:val="24"/>
              </w:rPr>
              <w:t>čio</w:t>
            </w:r>
            <w:r w:rsidR="00AD6A17">
              <w:rPr>
                <w:rFonts w:ascii="Times New Roman" w:hAnsi="Times New Roman" w:cs="Times New Roman"/>
                <w:sz w:val="24"/>
                <w:szCs w:val="24"/>
              </w:rPr>
              <w:t>jo</w:t>
            </w:r>
            <w:proofErr w:type="spellEnd"/>
            <w:r w:rsidR="0073409A">
              <w:rPr>
                <w:rFonts w:ascii="Times New Roman" w:hAnsi="Times New Roman" w:cs="Times New Roman"/>
                <w:sz w:val="24"/>
                <w:szCs w:val="24"/>
              </w:rPr>
              <w:t xml:space="preserve"> pažangos</w:t>
            </w:r>
          </w:p>
          <w:p w14:paraId="0E5F7C0A"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rPr>
            </w:pPr>
            <w:r w:rsidRPr="00B407A1">
              <w:rPr>
                <w:rFonts w:ascii="Times New Roman" w:hAnsi="Times New Roman" w:cs="Times New Roman"/>
                <w:sz w:val="24"/>
                <w:szCs w:val="24"/>
              </w:rPr>
              <w:t>(tęstinė)</w:t>
            </w:r>
            <w:r w:rsidR="0073409A">
              <w:rPr>
                <w:rFonts w:ascii="Times New Roman" w:hAnsi="Times New Roman" w:cs="Times New Roman"/>
                <w:sz w:val="24"/>
                <w:szCs w:val="24"/>
              </w:rPr>
              <w:t>.</w:t>
            </w:r>
          </w:p>
        </w:tc>
        <w:tc>
          <w:tcPr>
            <w:tcW w:w="2310" w:type="dxa"/>
          </w:tcPr>
          <w:p w14:paraId="002651D8" w14:textId="77777777" w:rsidR="001A42E2" w:rsidRPr="00B407A1" w:rsidRDefault="001A42E2" w:rsidP="001A42E2">
            <w:pPr>
              <w:jc w:val="both"/>
              <w:rPr>
                <w:rFonts w:ascii="Times New Roman" w:hAnsi="Times New Roman" w:cs="Times New Roman"/>
                <w:sz w:val="24"/>
                <w:szCs w:val="24"/>
              </w:rPr>
            </w:pPr>
            <w:r w:rsidRPr="00B407A1">
              <w:rPr>
                <w:rFonts w:ascii="Times New Roman" w:hAnsi="Times New Roman" w:cs="Times New Roman"/>
                <w:sz w:val="24"/>
                <w:szCs w:val="24"/>
              </w:rPr>
              <w:t xml:space="preserve">8.1.1.Teikiant mokymosi pagalbą, konsultuojant, vykdant stebėseną, atliekant mokinio individualios pažangos stebėsenos analizę pagerės  mokinių pasiekimai ir asmeninės kompetencijos, išaugs </w:t>
            </w:r>
            <w:r w:rsidRPr="00B407A1">
              <w:rPr>
                <w:rFonts w:ascii="Times New Roman" w:hAnsi="Times New Roman" w:cs="Times New Roman"/>
                <w:sz w:val="24"/>
                <w:szCs w:val="24"/>
              </w:rPr>
              <w:lastRenderedPageBreak/>
              <w:t>mokymosi motyvacija.</w:t>
            </w:r>
          </w:p>
          <w:p w14:paraId="591E8683"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rPr>
            </w:pPr>
          </w:p>
        </w:tc>
        <w:tc>
          <w:tcPr>
            <w:tcW w:w="2311" w:type="dxa"/>
          </w:tcPr>
          <w:p w14:paraId="031B2E88"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lastRenderedPageBreak/>
              <w:t>8.1.1.1. 70 proc. mokinių įgis pagrindinį išsilavinimą.</w:t>
            </w:r>
          </w:p>
          <w:p w14:paraId="44D4B83A"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t>8.1.1.2. 40  proc. abiturientų įgis vidurinį išsilavinimą.</w:t>
            </w:r>
          </w:p>
          <w:p w14:paraId="2FAC51FB"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t>8.1.1.3. 10 proc. pagerės mokinių mokymosi pažanga nuo padariusiųjų pažangą 2020-2021 m.</w:t>
            </w:r>
            <w:r w:rsidR="00574A21">
              <w:rPr>
                <w:rFonts w:ascii="Times New Roman" w:hAnsi="Times New Roman" w:cs="Times New Roman"/>
                <w:sz w:val="24"/>
                <w:szCs w:val="24"/>
              </w:rPr>
              <w:t xml:space="preserve"> </w:t>
            </w:r>
            <w:r w:rsidRPr="00B407A1">
              <w:rPr>
                <w:rFonts w:ascii="Times New Roman" w:hAnsi="Times New Roman" w:cs="Times New Roman"/>
                <w:sz w:val="24"/>
                <w:szCs w:val="24"/>
              </w:rPr>
              <w:t xml:space="preserve">m. </w:t>
            </w:r>
          </w:p>
          <w:p w14:paraId="00D1CA8D"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rPr>
            </w:pPr>
            <w:r w:rsidRPr="00B407A1">
              <w:rPr>
                <w:rFonts w:ascii="Times New Roman" w:hAnsi="Times New Roman" w:cs="Times New Roman"/>
                <w:sz w:val="24"/>
                <w:szCs w:val="24"/>
              </w:rPr>
              <w:t xml:space="preserve">8.1.1.4. 80 </w:t>
            </w:r>
            <w:r w:rsidRPr="00B407A1">
              <w:rPr>
                <w:rFonts w:ascii="Times New Roman" w:hAnsi="Times New Roman" w:cs="Times New Roman"/>
                <w:sz w:val="24"/>
                <w:szCs w:val="24"/>
              </w:rPr>
              <w:lastRenderedPageBreak/>
              <w:t>proc. mokinių dalyvaus organizuojamo</w:t>
            </w:r>
            <w:r w:rsidR="008C4F63">
              <w:rPr>
                <w:rFonts w:ascii="Times New Roman" w:hAnsi="Times New Roman" w:cs="Times New Roman"/>
                <w:sz w:val="24"/>
                <w:szCs w:val="24"/>
              </w:rPr>
              <w:t>s</w:t>
            </w:r>
            <w:r w:rsidRPr="00B407A1">
              <w:rPr>
                <w:rFonts w:ascii="Times New Roman" w:hAnsi="Times New Roman" w:cs="Times New Roman"/>
                <w:sz w:val="24"/>
                <w:szCs w:val="24"/>
              </w:rPr>
              <w:t xml:space="preserve">e </w:t>
            </w:r>
            <w:r w:rsidR="008C4F63">
              <w:rPr>
                <w:rFonts w:ascii="Times New Roman" w:hAnsi="Times New Roman" w:cs="Times New Roman"/>
                <w:sz w:val="24"/>
                <w:szCs w:val="24"/>
              </w:rPr>
              <w:t xml:space="preserve"> </w:t>
            </w:r>
            <w:r w:rsidRPr="00B407A1">
              <w:rPr>
                <w:rFonts w:ascii="Times New Roman" w:hAnsi="Times New Roman" w:cs="Times New Roman"/>
                <w:sz w:val="24"/>
                <w:szCs w:val="24"/>
              </w:rPr>
              <w:t>nuotolinėse individualiose konsultacijose.</w:t>
            </w:r>
          </w:p>
        </w:tc>
        <w:tc>
          <w:tcPr>
            <w:tcW w:w="2311" w:type="dxa"/>
          </w:tcPr>
          <w:p w14:paraId="0B5437D3" w14:textId="77777777" w:rsidR="00621F3F" w:rsidRPr="00B407A1" w:rsidRDefault="00621F3F" w:rsidP="00621F3F">
            <w:pPr>
              <w:jc w:val="both"/>
              <w:rPr>
                <w:rFonts w:ascii="Times New Roman" w:hAnsi="Times New Roman" w:cs="Times New Roman"/>
                <w:sz w:val="24"/>
                <w:szCs w:val="24"/>
              </w:rPr>
            </w:pPr>
            <w:r w:rsidRPr="00B407A1">
              <w:rPr>
                <w:rFonts w:ascii="Times New Roman" w:hAnsi="Times New Roman" w:cs="Times New Roman"/>
                <w:sz w:val="24"/>
                <w:szCs w:val="24"/>
              </w:rPr>
              <w:lastRenderedPageBreak/>
              <w:t>Įgyvendinta iš dalies dėl didelės mokinių kaitos.</w:t>
            </w:r>
          </w:p>
          <w:p w14:paraId="38EE60C3" w14:textId="77777777" w:rsidR="001A42E2" w:rsidRPr="00B407A1" w:rsidRDefault="001A42E2" w:rsidP="001A42E2">
            <w:pPr>
              <w:tabs>
                <w:tab w:val="left" w:pos="284"/>
              </w:tabs>
              <w:overflowPunct w:val="0"/>
              <w:autoSpaceDE w:val="0"/>
              <w:autoSpaceDN w:val="0"/>
              <w:adjustRightInd w:val="0"/>
              <w:contextualSpacing/>
              <w:jc w:val="both"/>
              <w:textAlignment w:val="baseline"/>
              <w:rPr>
                <w:rFonts w:ascii="Times New Roman" w:hAnsi="Times New Roman" w:cs="Times New Roman"/>
              </w:rPr>
            </w:pPr>
            <w:r w:rsidRPr="00B407A1">
              <w:rPr>
                <w:rFonts w:ascii="Times New Roman" w:hAnsi="Times New Roman" w:cs="Times New Roman"/>
              </w:rPr>
              <w:t>58,5 proc. mokinių įgijo pagrindinį išsilavinimą.</w:t>
            </w:r>
            <w:r w:rsidR="00621F3F" w:rsidRPr="00B407A1">
              <w:rPr>
                <w:rFonts w:ascii="Times New Roman" w:hAnsi="Times New Roman" w:cs="Times New Roman"/>
              </w:rPr>
              <w:t xml:space="preserve"> </w:t>
            </w:r>
          </w:p>
          <w:p w14:paraId="2C02E648" w14:textId="77777777" w:rsidR="001A42E2" w:rsidRPr="00B407A1" w:rsidRDefault="001A42E2" w:rsidP="001A42E2">
            <w:pPr>
              <w:tabs>
                <w:tab w:val="left" w:pos="284"/>
              </w:tabs>
              <w:overflowPunct w:val="0"/>
              <w:autoSpaceDE w:val="0"/>
              <w:autoSpaceDN w:val="0"/>
              <w:adjustRightInd w:val="0"/>
              <w:contextualSpacing/>
              <w:jc w:val="both"/>
              <w:textAlignment w:val="baseline"/>
              <w:rPr>
                <w:rFonts w:ascii="Times New Roman" w:hAnsi="Times New Roman" w:cs="Times New Roman"/>
              </w:rPr>
            </w:pPr>
            <w:r w:rsidRPr="00B407A1">
              <w:rPr>
                <w:rFonts w:ascii="Times New Roman" w:hAnsi="Times New Roman" w:cs="Times New Roman"/>
              </w:rPr>
              <w:t>36 proc. abiturientų įgujo vidurinį išsilavinimą.</w:t>
            </w:r>
          </w:p>
          <w:p w14:paraId="06491441" w14:textId="77777777" w:rsidR="001A42E2" w:rsidRPr="00B407A1" w:rsidRDefault="001A42E2" w:rsidP="001A42E2">
            <w:pPr>
              <w:tabs>
                <w:tab w:val="left" w:pos="284"/>
              </w:tabs>
              <w:overflowPunct w:val="0"/>
              <w:autoSpaceDE w:val="0"/>
              <w:autoSpaceDN w:val="0"/>
              <w:adjustRightInd w:val="0"/>
              <w:contextualSpacing/>
              <w:jc w:val="both"/>
              <w:textAlignment w:val="baseline"/>
              <w:rPr>
                <w:rFonts w:ascii="Times New Roman" w:hAnsi="Times New Roman" w:cs="Times New Roman"/>
              </w:rPr>
            </w:pPr>
          </w:p>
          <w:p w14:paraId="3C9AA8A7" w14:textId="77777777" w:rsidR="00621F3F" w:rsidRPr="00B407A1" w:rsidRDefault="00621F3F" w:rsidP="001A42E2">
            <w:pPr>
              <w:tabs>
                <w:tab w:val="left" w:pos="284"/>
              </w:tabs>
              <w:overflowPunct w:val="0"/>
              <w:autoSpaceDE w:val="0"/>
              <w:autoSpaceDN w:val="0"/>
              <w:adjustRightInd w:val="0"/>
              <w:contextualSpacing/>
              <w:jc w:val="both"/>
              <w:textAlignment w:val="baseline"/>
              <w:rPr>
                <w:rFonts w:ascii="Times New Roman" w:hAnsi="Times New Roman" w:cs="Times New Roman"/>
              </w:rPr>
            </w:pPr>
          </w:p>
          <w:p w14:paraId="1444DA80" w14:textId="77777777" w:rsidR="00621F3F" w:rsidRPr="00B407A1" w:rsidRDefault="00621F3F" w:rsidP="00621F3F">
            <w:pPr>
              <w:tabs>
                <w:tab w:val="left" w:pos="284"/>
              </w:tabs>
              <w:overflowPunct w:val="0"/>
              <w:autoSpaceDE w:val="0"/>
              <w:autoSpaceDN w:val="0"/>
              <w:adjustRightInd w:val="0"/>
              <w:contextualSpacing/>
              <w:jc w:val="both"/>
              <w:textAlignment w:val="baseline"/>
              <w:rPr>
                <w:rFonts w:ascii="Times New Roman" w:hAnsi="Times New Roman" w:cs="Times New Roman"/>
              </w:rPr>
            </w:pPr>
            <w:r w:rsidRPr="00B407A1">
              <w:rPr>
                <w:rFonts w:ascii="Times New Roman" w:hAnsi="Times New Roman" w:cs="Times New Roman"/>
              </w:rPr>
              <w:t>12 proc. pagerėjo mokinių mokymosi pažanga nuo padariusiųjų pažangą 2020-2021 m.</w:t>
            </w:r>
            <w:r w:rsidR="00574A21">
              <w:rPr>
                <w:rFonts w:ascii="Times New Roman" w:hAnsi="Times New Roman" w:cs="Times New Roman"/>
              </w:rPr>
              <w:t xml:space="preserve"> </w:t>
            </w:r>
            <w:r w:rsidRPr="00B407A1">
              <w:rPr>
                <w:rFonts w:ascii="Times New Roman" w:hAnsi="Times New Roman" w:cs="Times New Roman"/>
              </w:rPr>
              <w:t>m.</w:t>
            </w:r>
          </w:p>
          <w:p w14:paraId="307F0D15" w14:textId="77777777" w:rsidR="00621F3F" w:rsidRPr="00B407A1" w:rsidRDefault="00621F3F" w:rsidP="001A42E2">
            <w:pPr>
              <w:tabs>
                <w:tab w:val="left" w:pos="284"/>
              </w:tabs>
              <w:overflowPunct w:val="0"/>
              <w:autoSpaceDE w:val="0"/>
              <w:autoSpaceDN w:val="0"/>
              <w:adjustRightInd w:val="0"/>
              <w:contextualSpacing/>
              <w:jc w:val="both"/>
              <w:textAlignment w:val="baseline"/>
              <w:rPr>
                <w:rFonts w:ascii="Times New Roman" w:hAnsi="Times New Roman" w:cs="Times New Roman"/>
              </w:rPr>
            </w:pPr>
          </w:p>
          <w:p w14:paraId="1525BB65" w14:textId="77777777" w:rsidR="00621F3F" w:rsidRPr="00B407A1" w:rsidRDefault="00621F3F" w:rsidP="00621F3F">
            <w:pPr>
              <w:tabs>
                <w:tab w:val="left" w:pos="284"/>
              </w:tabs>
              <w:overflowPunct w:val="0"/>
              <w:autoSpaceDE w:val="0"/>
              <w:autoSpaceDN w:val="0"/>
              <w:adjustRightInd w:val="0"/>
              <w:contextualSpacing/>
              <w:jc w:val="both"/>
              <w:textAlignment w:val="baseline"/>
              <w:rPr>
                <w:rFonts w:ascii="Times New Roman" w:hAnsi="Times New Roman" w:cs="Times New Roman"/>
              </w:rPr>
            </w:pPr>
          </w:p>
          <w:p w14:paraId="6392C038" w14:textId="77777777" w:rsidR="00621F3F" w:rsidRPr="00B407A1" w:rsidRDefault="00621F3F" w:rsidP="001A42E2">
            <w:pPr>
              <w:tabs>
                <w:tab w:val="left" w:pos="284"/>
              </w:tabs>
              <w:overflowPunct w:val="0"/>
              <w:autoSpaceDE w:val="0"/>
              <w:autoSpaceDN w:val="0"/>
              <w:adjustRightInd w:val="0"/>
              <w:contextualSpacing/>
              <w:jc w:val="both"/>
              <w:textAlignment w:val="baseline"/>
              <w:rPr>
                <w:rFonts w:ascii="Times New Roman" w:hAnsi="Times New Roman" w:cs="Times New Roman"/>
              </w:rPr>
            </w:pPr>
          </w:p>
          <w:p w14:paraId="0FE51CD5" w14:textId="77777777" w:rsidR="00621F3F" w:rsidRPr="00B407A1" w:rsidRDefault="00621F3F" w:rsidP="001A42E2">
            <w:pPr>
              <w:tabs>
                <w:tab w:val="left" w:pos="284"/>
              </w:tabs>
              <w:overflowPunct w:val="0"/>
              <w:autoSpaceDE w:val="0"/>
              <w:autoSpaceDN w:val="0"/>
              <w:adjustRightInd w:val="0"/>
              <w:contextualSpacing/>
              <w:jc w:val="both"/>
              <w:textAlignment w:val="baseline"/>
              <w:rPr>
                <w:rFonts w:ascii="Times New Roman" w:hAnsi="Times New Roman" w:cs="Times New Roman"/>
              </w:rPr>
            </w:pPr>
          </w:p>
          <w:p w14:paraId="638FCDDA" w14:textId="77777777" w:rsidR="001A42E2" w:rsidRPr="00B407A1" w:rsidRDefault="001A42E2" w:rsidP="001A42E2">
            <w:pPr>
              <w:tabs>
                <w:tab w:val="left" w:pos="284"/>
              </w:tabs>
              <w:overflowPunct w:val="0"/>
              <w:autoSpaceDE w:val="0"/>
              <w:autoSpaceDN w:val="0"/>
              <w:adjustRightInd w:val="0"/>
              <w:contextualSpacing/>
              <w:jc w:val="both"/>
              <w:textAlignment w:val="baseline"/>
              <w:rPr>
                <w:rFonts w:ascii="Times New Roman" w:hAnsi="Times New Roman" w:cs="Times New Roman"/>
              </w:rPr>
            </w:pPr>
          </w:p>
          <w:p w14:paraId="1ED9000F" w14:textId="77777777" w:rsidR="001A42E2" w:rsidRPr="00B407A1" w:rsidRDefault="001A42E2" w:rsidP="001A42E2">
            <w:pPr>
              <w:tabs>
                <w:tab w:val="left" w:pos="284"/>
              </w:tabs>
              <w:overflowPunct w:val="0"/>
              <w:autoSpaceDE w:val="0"/>
              <w:autoSpaceDN w:val="0"/>
              <w:adjustRightInd w:val="0"/>
              <w:contextualSpacing/>
              <w:jc w:val="both"/>
              <w:textAlignment w:val="baseline"/>
              <w:rPr>
                <w:rFonts w:ascii="Times New Roman" w:hAnsi="Times New Roman" w:cs="Times New Roman"/>
              </w:rPr>
            </w:pPr>
            <w:r w:rsidRPr="00B407A1">
              <w:rPr>
                <w:rFonts w:ascii="Times New Roman" w:hAnsi="Times New Roman" w:cs="Times New Roman"/>
              </w:rPr>
              <w:t>90 procentų mokinių dalyvavo organizuojamose nuotolinėse individualiose konsultacijose.</w:t>
            </w:r>
          </w:p>
        </w:tc>
      </w:tr>
      <w:tr w:rsidR="001A42E2" w:rsidRPr="00B407A1" w14:paraId="3062FF8B" w14:textId="77777777" w:rsidTr="00946EA7">
        <w:tc>
          <w:tcPr>
            <w:tcW w:w="2310" w:type="dxa"/>
          </w:tcPr>
          <w:p w14:paraId="18E4D1FE"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t>8.2.Pasirengti ugdymo turinio atnaujinimui (toliau – UTA) mokykloje</w:t>
            </w:r>
            <w:r w:rsidR="008C4F63">
              <w:rPr>
                <w:rFonts w:ascii="Times New Roman" w:hAnsi="Times New Roman" w:cs="Times New Roman"/>
                <w:sz w:val="24"/>
                <w:szCs w:val="24"/>
              </w:rPr>
              <w:t>.</w:t>
            </w:r>
          </w:p>
        </w:tc>
        <w:tc>
          <w:tcPr>
            <w:tcW w:w="2310" w:type="dxa"/>
          </w:tcPr>
          <w:p w14:paraId="1D58AF41" w14:textId="77777777" w:rsidR="001A42E2" w:rsidRPr="00B407A1" w:rsidRDefault="001A42E2" w:rsidP="001A42E2">
            <w:pPr>
              <w:overflowPunct w:val="0"/>
              <w:autoSpaceDE w:val="0"/>
              <w:autoSpaceDN w:val="0"/>
              <w:adjustRightInd w:val="0"/>
              <w:ind w:left="-83"/>
              <w:contextualSpacing/>
              <w:jc w:val="both"/>
              <w:textAlignment w:val="baseline"/>
              <w:rPr>
                <w:rFonts w:ascii="Times New Roman" w:hAnsi="Times New Roman" w:cs="Times New Roman"/>
                <w:sz w:val="24"/>
                <w:szCs w:val="24"/>
              </w:rPr>
            </w:pPr>
            <w:r w:rsidRPr="00B407A1">
              <w:rPr>
                <w:rFonts w:ascii="Times New Roman" w:hAnsi="Times New Roman" w:cs="Times New Roman"/>
                <w:sz w:val="24"/>
                <w:szCs w:val="24"/>
              </w:rPr>
              <w:t>8.2.1. Mokyklos bendruomenė dalyvauja UTA diegimo procesuose</w:t>
            </w:r>
            <w:r w:rsidR="008C4F63">
              <w:rPr>
                <w:rFonts w:ascii="Times New Roman" w:hAnsi="Times New Roman" w:cs="Times New Roman"/>
                <w:sz w:val="24"/>
                <w:szCs w:val="24"/>
              </w:rPr>
              <w:t>.</w:t>
            </w:r>
          </w:p>
          <w:p w14:paraId="6E480A01" w14:textId="77777777" w:rsidR="001A42E2" w:rsidRPr="00B407A1" w:rsidRDefault="001A42E2" w:rsidP="001A42E2">
            <w:pPr>
              <w:jc w:val="both"/>
              <w:rPr>
                <w:rFonts w:ascii="Times New Roman" w:hAnsi="Times New Roman" w:cs="Times New Roman"/>
                <w:sz w:val="24"/>
                <w:szCs w:val="24"/>
              </w:rPr>
            </w:pPr>
          </w:p>
        </w:tc>
        <w:tc>
          <w:tcPr>
            <w:tcW w:w="2311" w:type="dxa"/>
          </w:tcPr>
          <w:p w14:paraId="5CB4CDCF"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t>8.2.1.1. Sudaryta UTA komanda ne vėliau kaip iki kovo 1 d.</w:t>
            </w:r>
          </w:p>
          <w:p w14:paraId="1F486B5F"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384BE7F0"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530DC684"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5285981C"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6A29420F"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4BD83C20"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41876913"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02D6C264"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03EC2A8F"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t>8.2.1.2. Organizuotos dalykų mokytojų diskusijos  dėl atnaujintų bendrųjų ugdymo progra</w:t>
            </w:r>
            <w:r w:rsidR="008C4F63">
              <w:rPr>
                <w:rFonts w:ascii="Times New Roman" w:hAnsi="Times New Roman" w:cs="Times New Roman"/>
                <w:sz w:val="24"/>
                <w:szCs w:val="24"/>
              </w:rPr>
              <w:t>mų ir kompetencijų</w:t>
            </w:r>
            <w:r w:rsidRPr="00B407A1">
              <w:rPr>
                <w:rFonts w:ascii="Times New Roman" w:hAnsi="Times New Roman" w:cs="Times New Roman"/>
                <w:sz w:val="24"/>
                <w:szCs w:val="24"/>
              </w:rPr>
              <w:t xml:space="preserve">  ne vėliau kaip iki gegužės 1 d. Diskusijose dalyvauja ne mažiau kaip 80 proc. mokytojų.</w:t>
            </w:r>
          </w:p>
          <w:p w14:paraId="16295438"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4A90AF84"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t>8.2.1.3. Atlikta situacijos analizė dėl UTA diegimo iki birželio 1 d.</w:t>
            </w:r>
          </w:p>
          <w:p w14:paraId="2BAA3AFA"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3CA546B6"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2B968F4E"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4A047F59"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29965545"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07520D0A"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71CAEB5B"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10B40124"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649C77F3"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61B2961E"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t xml:space="preserve">8.2.1.4. </w:t>
            </w:r>
            <w:r w:rsidRPr="00B407A1">
              <w:rPr>
                <w:rFonts w:ascii="Times New Roman" w:hAnsi="Times New Roman" w:cs="Times New Roman"/>
                <w:sz w:val="24"/>
                <w:szCs w:val="24"/>
              </w:rPr>
              <w:lastRenderedPageBreak/>
              <w:t>Parengtas UTA diegimo veiksmų planas 2022–2023 m. ne vėliau kaip iki rugsėjo 1 d.</w:t>
            </w:r>
          </w:p>
          <w:p w14:paraId="1B35EBDF"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p w14:paraId="7EA67DDC"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t>8.2.1.5. Informacijos sklaida mokyklos bendruomenei apie UTA diegimą. Susirinkimų, straipsnių mokyklos internetinėje svetainėje ir kt. skaičius</w:t>
            </w:r>
            <w:r w:rsidR="008C4F63">
              <w:rPr>
                <w:rFonts w:ascii="Times New Roman" w:hAnsi="Times New Roman" w:cs="Times New Roman"/>
                <w:sz w:val="24"/>
                <w:szCs w:val="24"/>
              </w:rPr>
              <w:t>.</w:t>
            </w:r>
          </w:p>
          <w:p w14:paraId="5437556F"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r w:rsidRPr="00B407A1">
              <w:rPr>
                <w:rFonts w:ascii="Times New Roman" w:hAnsi="Times New Roman" w:cs="Times New Roman"/>
                <w:sz w:val="24"/>
                <w:szCs w:val="24"/>
              </w:rPr>
              <w:t>8.2.1.6. UTA veiksmų plano 2022 m. suplanuotos veiklos įgyvendintos ne mažiau kaip 80 proc.</w:t>
            </w:r>
          </w:p>
        </w:tc>
        <w:tc>
          <w:tcPr>
            <w:tcW w:w="2311" w:type="dxa"/>
          </w:tcPr>
          <w:p w14:paraId="69D56E8B" w14:textId="77777777" w:rsidR="00621F3F" w:rsidRPr="00B407A1" w:rsidRDefault="00621F3F" w:rsidP="00621F3F">
            <w:pPr>
              <w:jc w:val="both"/>
              <w:rPr>
                <w:rFonts w:ascii="Times New Roman" w:hAnsi="Times New Roman" w:cs="Times New Roman"/>
                <w:sz w:val="24"/>
                <w:szCs w:val="24"/>
              </w:rPr>
            </w:pPr>
            <w:r w:rsidRPr="00B407A1">
              <w:rPr>
                <w:rFonts w:ascii="Times New Roman" w:hAnsi="Times New Roman" w:cs="Times New Roman"/>
                <w:sz w:val="24"/>
                <w:szCs w:val="24"/>
              </w:rPr>
              <w:lastRenderedPageBreak/>
              <w:t>Įgyvendinta.</w:t>
            </w:r>
          </w:p>
          <w:p w14:paraId="3BFEC7ED"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lang w:eastAsia="en-GB"/>
              </w:rPr>
              <w:t>Sudaryta UTA komanda, patvirtinta  mokyklos direktoriaus 2021-12-21,  įsakyma</w:t>
            </w:r>
            <w:r w:rsidR="008C4F63">
              <w:rPr>
                <w:rFonts w:ascii="Times New Roman" w:hAnsi="Times New Roman" w:cs="Times New Roman"/>
                <w:color w:val="000000"/>
                <w:sz w:val="24"/>
                <w:szCs w:val="24"/>
                <w:lang w:eastAsia="en-GB"/>
              </w:rPr>
              <w:t>s Nr. V-74.</w:t>
            </w:r>
          </w:p>
          <w:p w14:paraId="3848AB7C"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lang w:eastAsia="en-GB"/>
              </w:rPr>
              <w:t>Komanda nusimatė komandos veikimo žingsnius, pasiskirstė užduotimis (atsakomybėmis) bei funkcijomis, patvirtintomis mokyklos direktoriaus</w:t>
            </w:r>
            <w:r w:rsidR="008C4F63">
              <w:rPr>
                <w:rFonts w:ascii="Times New Roman" w:hAnsi="Times New Roman" w:cs="Times New Roman"/>
                <w:color w:val="000000"/>
                <w:sz w:val="24"/>
                <w:szCs w:val="24"/>
                <w:lang w:eastAsia="en-GB"/>
              </w:rPr>
              <w:t xml:space="preserve"> 2022-09-01,  įsakymas Nr. V-49.</w:t>
            </w:r>
          </w:p>
          <w:p w14:paraId="56E78C76"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lang w:eastAsia="en-GB"/>
              </w:rPr>
            </w:pPr>
          </w:p>
          <w:p w14:paraId="0C047199"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lang w:eastAsia="en-GB"/>
              </w:rPr>
              <w:t>Nuo 2022 m. 01 mėn. iki 12 mėn. metodinėse grupėse mokytojai supažindinti su atnaujintais BP projektais. Visus metus kiekvieną antradienį vyko UTA komandos ZOOM pasitarimai.</w:t>
            </w:r>
          </w:p>
          <w:p w14:paraId="2186AF2F"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u w:val="single"/>
              </w:rPr>
            </w:pPr>
            <w:r w:rsidRPr="00B407A1">
              <w:rPr>
                <w:rFonts w:ascii="Times New Roman" w:hAnsi="Times New Roman" w:cs="Times New Roman"/>
                <w:color w:val="000000"/>
                <w:sz w:val="24"/>
                <w:szCs w:val="24"/>
                <w:lang w:eastAsia="en-GB"/>
              </w:rPr>
              <w:t xml:space="preserve">Parengtas mokyklos ugdymo turinio atnaujinimo komunikacijos modelis. </w:t>
            </w:r>
            <w:hyperlink r:id="rId11" w:history="1">
              <w:r w:rsidRPr="00B407A1">
                <w:rPr>
                  <w:rFonts w:ascii="Times New Roman" w:hAnsi="Times New Roman" w:cs="Times New Roman"/>
                  <w:color w:val="000000"/>
                  <w:sz w:val="24"/>
                  <w:szCs w:val="24"/>
                  <w:u w:val="single"/>
                </w:rPr>
                <w:t>https://www.jaunimo.kaisiadorys.lm.lt</w:t>
              </w:r>
            </w:hyperlink>
          </w:p>
          <w:p w14:paraId="46FB652E"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rPr>
              <w:t>Diskusijose dalyvavo 90 proc. mokytojų.</w:t>
            </w:r>
          </w:p>
          <w:p w14:paraId="35657E03"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lang w:eastAsia="en-GB"/>
              </w:rPr>
              <w:t>Atlikta pirminė situacijos analizė, numatyti darbo etapai UTA pasiruošimui ir įgyvendinimui.</w:t>
            </w:r>
          </w:p>
          <w:p w14:paraId="11A00CF0"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lang w:eastAsia="en-GB"/>
              </w:rPr>
              <w:t>Atliktos pedagoginių darbuotojų apklausos dėl skaitmeninio raštingumo, dėl kvalifikacijos kėlimo.</w:t>
            </w:r>
          </w:p>
          <w:p w14:paraId="441D107B" w14:textId="77777777" w:rsidR="001A42E2" w:rsidRPr="00B407A1" w:rsidRDefault="001A42E2" w:rsidP="001A42E2">
            <w:pPr>
              <w:kinsoku w:val="0"/>
              <w:overflowPunct w:val="0"/>
              <w:contextualSpacing/>
              <w:jc w:val="both"/>
              <w:textAlignment w:val="baseline"/>
              <w:rPr>
                <w:rFonts w:ascii="Times New Roman" w:hAnsi="Times New Roman" w:cs="Times New Roman"/>
                <w:color w:val="3333CC"/>
                <w:sz w:val="24"/>
                <w:szCs w:val="24"/>
                <w:lang w:eastAsia="en-GB"/>
              </w:rPr>
            </w:pPr>
            <w:r w:rsidRPr="00B407A1">
              <w:rPr>
                <w:rFonts w:ascii="Times New Roman" w:hAnsi="Times New Roman" w:cs="Times New Roman"/>
                <w:color w:val="000000"/>
                <w:sz w:val="24"/>
                <w:szCs w:val="24"/>
                <w:lang w:eastAsia="en-GB"/>
              </w:rPr>
              <w:t>Išgrynintos mokyklos, kaip besimokančios organizacijos, stipriosios ir tobulintinos sritys.</w:t>
            </w:r>
          </w:p>
          <w:p w14:paraId="2A0E087D"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lang w:eastAsia="en-GB"/>
              </w:rPr>
            </w:pPr>
          </w:p>
          <w:p w14:paraId="77687A06"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lang w:eastAsia="en-GB"/>
              </w:rPr>
            </w:pPr>
          </w:p>
          <w:p w14:paraId="7E1E377B"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lang w:eastAsia="en-GB"/>
              </w:rPr>
            </w:pPr>
            <w:r w:rsidRPr="00B407A1">
              <w:rPr>
                <w:rFonts w:ascii="Times New Roman" w:hAnsi="Times New Roman" w:cs="Times New Roman"/>
                <w:color w:val="000000"/>
                <w:sz w:val="24"/>
                <w:szCs w:val="24"/>
                <w:lang w:eastAsia="en-GB"/>
              </w:rPr>
              <w:t>Parengtas 2022</w:t>
            </w:r>
            <w:r w:rsidR="00574A21">
              <w:rPr>
                <w:rFonts w:ascii="Times New Roman" w:hAnsi="Times New Roman" w:cs="Times New Roman"/>
                <w:sz w:val="24"/>
                <w:szCs w:val="24"/>
              </w:rPr>
              <w:t>-</w:t>
            </w:r>
            <w:r w:rsidRPr="00B407A1">
              <w:rPr>
                <w:rFonts w:ascii="Times New Roman" w:hAnsi="Times New Roman" w:cs="Times New Roman"/>
                <w:sz w:val="24"/>
                <w:szCs w:val="24"/>
              </w:rPr>
              <w:t>2023 m.</w:t>
            </w:r>
            <w:r w:rsidRPr="00B407A1">
              <w:rPr>
                <w:rFonts w:ascii="Times New Roman" w:hAnsi="Times New Roman" w:cs="Times New Roman"/>
                <w:color w:val="000000"/>
                <w:sz w:val="24"/>
                <w:szCs w:val="24"/>
                <w:lang w:eastAsia="en-GB"/>
              </w:rPr>
              <w:t xml:space="preserve"> UTA diegimo planas, patvirtintas mokyklos direktoriaus 2022-03-14, įsakymas Nr. V-16</w:t>
            </w:r>
            <w:r w:rsidR="008C4F63">
              <w:rPr>
                <w:rFonts w:ascii="Times New Roman" w:hAnsi="Times New Roman" w:cs="Times New Roman"/>
                <w:color w:val="000000"/>
                <w:sz w:val="24"/>
                <w:szCs w:val="24"/>
                <w:lang w:eastAsia="en-GB"/>
              </w:rPr>
              <w:t>.</w:t>
            </w:r>
          </w:p>
          <w:p w14:paraId="68435AE6" w14:textId="77777777" w:rsidR="001A42E2" w:rsidRPr="00B407A1" w:rsidRDefault="001A42E2" w:rsidP="001A42E2">
            <w:pPr>
              <w:kinsoku w:val="0"/>
              <w:overflowPunct w:val="0"/>
              <w:contextualSpacing/>
              <w:jc w:val="both"/>
              <w:textAlignment w:val="baseline"/>
              <w:rPr>
                <w:rFonts w:ascii="Times New Roman" w:hAnsi="Times New Roman" w:cs="Times New Roman"/>
                <w:color w:val="3333CC"/>
                <w:sz w:val="24"/>
                <w:szCs w:val="24"/>
                <w:lang w:eastAsia="en-GB"/>
              </w:rPr>
            </w:pPr>
          </w:p>
          <w:p w14:paraId="7B031513" w14:textId="77777777" w:rsidR="001A42E2" w:rsidRPr="00B407A1" w:rsidRDefault="001A42E2" w:rsidP="001A42E2">
            <w:pPr>
              <w:kinsoku w:val="0"/>
              <w:overflowPunct w:val="0"/>
              <w:contextualSpacing/>
              <w:jc w:val="both"/>
              <w:textAlignment w:val="baseline"/>
              <w:rPr>
                <w:rFonts w:ascii="Times New Roman" w:hAnsi="Times New Roman" w:cs="Times New Roman"/>
                <w:color w:val="3333CC"/>
                <w:sz w:val="24"/>
                <w:szCs w:val="24"/>
                <w:lang w:eastAsia="en-GB"/>
              </w:rPr>
            </w:pPr>
          </w:p>
          <w:p w14:paraId="404C6CD8" w14:textId="77777777" w:rsidR="001A42E2" w:rsidRPr="00B407A1" w:rsidRDefault="001A42E2" w:rsidP="001A42E2">
            <w:pPr>
              <w:kinsoku w:val="0"/>
              <w:overflowPunct w:val="0"/>
              <w:contextualSpacing/>
              <w:jc w:val="both"/>
              <w:textAlignment w:val="baseline"/>
              <w:rPr>
                <w:rFonts w:ascii="Times New Roman" w:hAnsi="Times New Roman" w:cs="Times New Roman"/>
                <w:color w:val="3333CC"/>
                <w:sz w:val="24"/>
                <w:szCs w:val="24"/>
                <w:lang w:eastAsia="en-GB"/>
              </w:rPr>
            </w:pPr>
          </w:p>
          <w:p w14:paraId="4EF86685" w14:textId="77777777" w:rsidR="001A42E2" w:rsidRPr="00B407A1" w:rsidRDefault="001A42E2" w:rsidP="001A42E2">
            <w:pPr>
              <w:kinsoku w:val="0"/>
              <w:overflowPunct w:val="0"/>
              <w:contextualSpacing/>
              <w:jc w:val="both"/>
              <w:textAlignment w:val="baseline"/>
              <w:rPr>
                <w:rFonts w:ascii="Times New Roman" w:hAnsi="Times New Roman" w:cs="Times New Roman"/>
                <w:color w:val="000000"/>
                <w:sz w:val="24"/>
                <w:szCs w:val="24"/>
                <w:u w:val="single"/>
              </w:rPr>
            </w:pPr>
            <w:r w:rsidRPr="00B407A1">
              <w:rPr>
                <w:rFonts w:ascii="Times New Roman" w:hAnsi="Times New Roman" w:cs="Times New Roman"/>
                <w:color w:val="000000"/>
                <w:sz w:val="24"/>
                <w:szCs w:val="24"/>
                <w:lang w:eastAsia="en-GB"/>
              </w:rPr>
              <w:t xml:space="preserve">Mokyklos interneto svetainėje sukurta skiltis UTA įgyvendinimui </w:t>
            </w:r>
            <w:hyperlink r:id="rId12" w:history="1">
              <w:r w:rsidRPr="00B407A1">
                <w:rPr>
                  <w:rFonts w:ascii="Times New Roman" w:hAnsi="Times New Roman" w:cs="Times New Roman"/>
                  <w:color w:val="000000"/>
                  <w:sz w:val="24"/>
                  <w:szCs w:val="24"/>
                  <w:u w:val="single"/>
                </w:rPr>
                <w:t>https://www.jaunimo.kaisiadorys.l</w:t>
              </w:r>
              <w:r w:rsidRPr="00B407A1">
                <w:rPr>
                  <w:rFonts w:ascii="Times New Roman" w:hAnsi="Times New Roman" w:cs="Times New Roman"/>
                  <w:color w:val="000000"/>
                  <w:sz w:val="24"/>
                  <w:szCs w:val="24"/>
                  <w:u w:val="single"/>
                </w:rPr>
                <w:lastRenderedPageBreak/>
                <w:t>m.lt</w:t>
              </w:r>
            </w:hyperlink>
            <w:r w:rsidR="00574A21">
              <w:t>.</w:t>
            </w:r>
            <w:r w:rsidRPr="00B407A1">
              <w:rPr>
                <w:rFonts w:ascii="Times New Roman" w:hAnsi="Times New Roman" w:cs="Times New Roman"/>
                <w:color w:val="000000"/>
                <w:sz w:val="24"/>
                <w:szCs w:val="24"/>
                <w:u w:val="single"/>
              </w:rPr>
              <w:t xml:space="preserve"> </w:t>
            </w:r>
          </w:p>
          <w:p w14:paraId="2A81E42B" w14:textId="77777777" w:rsidR="001A42E2" w:rsidRPr="00B407A1" w:rsidRDefault="001A42E2" w:rsidP="001A42E2">
            <w:pPr>
              <w:kinsoku w:val="0"/>
              <w:overflowPunct w:val="0"/>
              <w:contextualSpacing/>
              <w:jc w:val="both"/>
              <w:textAlignment w:val="baseline"/>
              <w:rPr>
                <w:rFonts w:ascii="Times New Roman" w:hAnsi="Times New Roman" w:cs="Times New Roman"/>
                <w:color w:val="3333CC"/>
                <w:sz w:val="24"/>
                <w:szCs w:val="24"/>
                <w:lang w:eastAsia="en-GB"/>
              </w:rPr>
            </w:pPr>
            <w:r w:rsidRPr="00B407A1">
              <w:rPr>
                <w:rFonts w:ascii="Times New Roman" w:hAnsi="Times New Roman" w:cs="Times New Roman"/>
                <w:color w:val="3333CC"/>
                <w:sz w:val="24"/>
                <w:szCs w:val="24"/>
                <w:lang w:eastAsia="en-GB"/>
              </w:rPr>
              <w:t xml:space="preserve"> </w:t>
            </w:r>
          </w:p>
          <w:p w14:paraId="541B1605" w14:textId="77777777" w:rsidR="001A42E2" w:rsidRPr="00B407A1" w:rsidRDefault="001A42E2" w:rsidP="001A42E2">
            <w:pPr>
              <w:kinsoku w:val="0"/>
              <w:overflowPunct w:val="0"/>
              <w:contextualSpacing/>
              <w:jc w:val="both"/>
              <w:textAlignment w:val="baseline"/>
              <w:rPr>
                <w:rFonts w:ascii="Times New Roman" w:hAnsi="Times New Roman" w:cs="Times New Roman"/>
                <w:color w:val="3333CC"/>
                <w:sz w:val="24"/>
                <w:szCs w:val="24"/>
                <w:lang w:eastAsia="en-GB"/>
              </w:rPr>
            </w:pPr>
          </w:p>
          <w:p w14:paraId="2E2893D6"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color w:val="FF0000"/>
              </w:rPr>
            </w:pPr>
          </w:p>
          <w:p w14:paraId="65BC404C"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color w:val="FF0000"/>
              </w:rPr>
            </w:pPr>
          </w:p>
          <w:p w14:paraId="01FB8F5C"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color w:val="FF0000"/>
              </w:rPr>
            </w:pPr>
          </w:p>
          <w:p w14:paraId="2AB7778B"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color w:val="FF0000"/>
              </w:rPr>
            </w:pPr>
          </w:p>
          <w:p w14:paraId="5B71CF09"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color w:val="FF0000"/>
              </w:rPr>
            </w:pPr>
          </w:p>
          <w:p w14:paraId="38207E50"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color w:val="FF0000"/>
              </w:rPr>
            </w:pPr>
          </w:p>
          <w:p w14:paraId="519A8812" w14:textId="77777777" w:rsidR="001A42E2" w:rsidRPr="00B407A1" w:rsidRDefault="001A42E2" w:rsidP="001A42E2">
            <w:pPr>
              <w:tabs>
                <w:tab w:val="left" w:pos="284"/>
              </w:tabs>
              <w:overflowPunct w:val="0"/>
              <w:autoSpaceDE w:val="0"/>
              <w:autoSpaceDN w:val="0"/>
              <w:adjustRightInd w:val="0"/>
              <w:contextualSpacing/>
              <w:textAlignment w:val="baseline"/>
              <w:rPr>
                <w:rFonts w:ascii="Times New Roman" w:hAnsi="Times New Roman" w:cs="Times New Roman"/>
                <w:color w:val="FF0000"/>
              </w:rPr>
            </w:pPr>
            <w:r w:rsidRPr="00B407A1">
              <w:rPr>
                <w:rFonts w:ascii="Times New Roman" w:hAnsi="Times New Roman" w:cs="Times New Roman"/>
              </w:rPr>
              <w:t>UTA veiksmų planas įgyvendintas 90 procentų.</w:t>
            </w:r>
          </w:p>
        </w:tc>
      </w:tr>
      <w:tr w:rsidR="001A42E2" w:rsidRPr="00B407A1" w14:paraId="3D430D4E" w14:textId="77777777" w:rsidTr="00946EA7">
        <w:tc>
          <w:tcPr>
            <w:tcW w:w="2310" w:type="dxa"/>
          </w:tcPr>
          <w:p w14:paraId="60F24BA4" w14:textId="77777777" w:rsidR="001A42E2" w:rsidRPr="00B407A1" w:rsidRDefault="001A42E2" w:rsidP="001A42E2">
            <w:pPr>
              <w:autoSpaceDE w:val="0"/>
              <w:autoSpaceDN w:val="0"/>
              <w:adjustRightInd w:val="0"/>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lastRenderedPageBreak/>
              <w:t>8.3.</w:t>
            </w:r>
            <w:r w:rsidRPr="00B407A1">
              <w:rPr>
                <w:rFonts w:ascii="Times New Roman" w:hAnsi="Times New Roman" w:cs="Times New Roman"/>
                <w:sz w:val="24"/>
                <w:szCs w:val="24"/>
              </w:rPr>
              <w:t xml:space="preserve"> Dalyvauti rajono centralizavimo procesuose.</w:t>
            </w:r>
          </w:p>
          <w:p w14:paraId="4A4CABBE"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tc>
        <w:tc>
          <w:tcPr>
            <w:tcW w:w="2310" w:type="dxa"/>
          </w:tcPr>
          <w:p w14:paraId="7A6577B4" w14:textId="77777777" w:rsidR="001A42E2" w:rsidRPr="00B407A1" w:rsidRDefault="001A42E2" w:rsidP="001A42E2">
            <w:pPr>
              <w:overflowPunct w:val="0"/>
              <w:autoSpaceDE w:val="0"/>
              <w:autoSpaceDN w:val="0"/>
              <w:adjustRightInd w:val="0"/>
              <w:ind w:left="-83"/>
              <w:contextualSpacing/>
              <w:jc w:val="both"/>
              <w:textAlignment w:val="baseline"/>
              <w:rPr>
                <w:rFonts w:ascii="Times New Roman" w:hAnsi="Times New Roman" w:cs="Times New Roman"/>
                <w:sz w:val="24"/>
                <w:szCs w:val="24"/>
              </w:rPr>
            </w:pPr>
            <w:r w:rsidRPr="00B407A1">
              <w:rPr>
                <w:rFonts w:ascii="Times New Roman" w:hAnsi="Times New Roman" w:cs="Times New Roman"/>
                <w:color w:val="000000" w:themeColor="text1"/>
                <w:sz w:val="24"/>
                <w:szCs w:val="24"/>
              </w:rPr>
              <w:t>8.3.1.</w:t>
            </w:r>
            <w:r w:rsidRPr="00B407A1">
              <w:rPr>
                <w:rFonts w:ascii="Times New Roman" w:hAnsi="Times New Roman" w:cs="Times New Roman"/>
                <w:sz w:val="24"/>
                <w:szCs w:val="24"/>
              </w:rPr>
              <w:t xml:space="preserve"> Dalyvauj</w:t>
            </w:r>
            <w:r w:rsidR="008C4F63">
              <w:rPr>
                <w:rFonts w:ascii="Times New Roman" w:hAnsi="Times New Roman" w:cs="Times New Roman"/>
                <w:sz w:val="24"/>
                <w:szCs w:val="24"/>
              </w:rPr>
              <w:t>ama centralizuotos buhalterijos,</w:t>
            </w:r>
            <w:r w:rsidRPr="00B407A1">
              <w:rPr>
                <w:rFonts w:ascii="Times New Roman" w:hAnsi="Times New Roman" w:cs="Times New Roman"/>
                <w:sz w:val="24"/>
                <w:szCs w:val="24"/>
              </w:rPr>
              <w:t xml:space="preserve"> IT paslaugų  bei bendrųjų funkcijų centralizavimo procesuose.</w:t>
            </w:r>
          </w:p>
        </w:tc>
        <w:tc>
          <w:tcPr>
            <w:tcW w:w="2311" w:type="dxa"/>
          </w:tcPr>
          <w:p w14:paraId="21AE32DF" w14:textId="6E808913" w:rsidR="001A42E2" w:rsidRPr="00B407A1" w:rsidRDefault="001A42E2" w:rsidP="001A42E2">
            <w:pPr>
              <w:autoSpaceDE w:val="0"/>
              <w:autoSpaceDN w:val="0"/>
              <w:adjustRightInd w:val="0"/>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8.3.1.1.</w:t>
            </w:r>
            <w:r w:rsidR="00574A21">
              <w:rPr>
                <w:rFonts w:ascii="Times New Roman" w:hAnsi="Times New Roman" w:cs="Times New Roman"/>
                <w:sz w:val="24"/>
                <w:szCs w:val="24"/>
              </w:rPr>
              <w:t>Pateikt</w:t>
            </w:r>
            <w:r w:rsidR="00AD6A17">
              <w:rPr>
                <w:rFonts w:ascii="Times New Roman" w:hAnsi="Times New Roman" w:cs="Times New Roman"/>
                <w:sz w:val="24"/>
                <w:szCs w:val="24"/>
              </w:rPr>
              <w:t>i</w:t>
            </w:r>
            <w:r w:rsidR="00574A21">
              <w:rPr>
                <w:rFonts w:ascii="Times New Roman" w:hAnsi="Times New Roman" w:cs="Times New Roman"/>
                <w:sz w:val="24"/>
                <w:szCs w:val="24"/>
              </w:rPr>
              <w:t xml:space="preserve">    1-</w:t>
            </w:r>
            <w:r w:rsidRPr="00B407A1">
              <w:rPr>
                <w:rFonts w:ascii="Times New Roman" w:hAnsi="Times New Roman" w:cs="Times New Roman"/>
                <w:sz w:val="24"/>
                <w:szCs w:val="24"/>
              </w:rPr>
              <w:t>2 konsoliduoti pasiūlymai, rengiant bendrųjų funkcijų centralizavimo tvarkos aprašus.</w:t>
            </w:r>
          </w:p>
          <w:p w14:paraId="32E25FDE"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sz w:val="24"/>
                <w:szCs w:val="24"/>
              </w:rPr>
            </w:pPr>
          </w:p>
        </w:tc>
        <w:tc>
          <w:tcPr>
            <w:tcW w:w="2311" w:type="dxa"/>
          </w:tcPr>
          <w:p w14:paraId="31848CBC" w14:textId="77777777" w:rsidR="001A42E2" w:rsidRPr="00B407A1" w:rsidRDefault="001A42E2" w:rsidP="001A42E2">
            <w:pPr>
              <w:jc w:val="both"/>
              <w:rPr>
                <w:rFonts w:ascii="Times New Roman" w:hAnsi="Times New Roman" w:cs="Times New Roman"/>
                <w:sz w:val="24"/>
                <w:szCs w:val="24"/>
              </w:rPr>
            </w:pPr>
            <w:r w:rsidRPr="00B407A1">
              <w:rPr>
                <w:rFonts w:ascii="Times New Roman" w:hAnsi="Times New Roman" w:cs="Times New Roman"/>
                <w:sz w:val="24"/>
                <w:szCs w:val="24"/>
              </w:rPr>
              <w:t>Įgyvendinta.</w:t>
            </w:r>
          </w:p>
          <w:p w14:paraId="4517CDE8" w14:textId="77777777" w:rsidR="001A42E2" w:rsidRPr="00B407A1" w:rsidRDefault="001A42E2" w:rsidP="008C4F63">
            <w:pPr>
              <w:tabs>
                <w:tab w:val="left" w:pos="284"/>
              </w:tabs>
              <w:overflowPunct w:val="0"/>
              <w:autoSpaceDE w:val="0"/>
              <w:autoSpaceDN w:val="0"/>
              <w:adjustRightInd w:val="0"/>
              <w:contextualSpacing/>
              <w:jc w:val="both"/>
              <w:textAlignment w:val="baseline"/>
              <w:rPr>
                <w:rFonts w:ascii="Times New Roman" w:hAnsi="Times New Roman" w:cs="Times New Roman"/>
                <w:color w:val="FF0000"/>
              </w:rPr>
            </w:pPr>
            <w:r w:rsidRPr="00B407A1">
              <w:rPr>
                <w:rFonts w:ascii="Times New Roman" w:hAnsi="Times New Roman" w:cs="Times New Roman"/>
                <w:sz w:val="24"/>
                <w:szCs w:val="24"/>
              </w:rPr>
              <w:t xml:space="preserve">2022 m. bendravau ir bendradarbiavau su centralizuotos  buhalterijos darbuotojais. Sėkmingai derinau darbus. Kartu su Lietuvos (Kaišiadorių rajono)  mokyklų vadovų asociacijos nariais  </w:t>
            </w:r>
            <w:r w:rsidR="008C4F63">
              <w:rPr>
                <w:rFonts w:ascii="Times New Roman" w:hAnsi="Times New Roman" w:cs="Times New Roman"/>
                <w:sz w:val="24"/>
                <w:szCs w:val="24"/>
              </w:rPr>
              <w:t>per posėdžius d</w:t>
            </w:r>
            <w:r w:rsidRPr="00B407A1">
              <w:rPr>
                <w:rFonts w:ascii="Times New Roman" w:hAnsi="Times New Roman" w:cs="Times New Roman"/>
                <w:sz w:val="24"/>
                <w:szCs w:val="24"/>
              </w:rPr>
              <w:t>alyvavau centralizuotos buhalterijos tobulinimo procesuose, teikiau siūlymus.</w:t>
            </w:r>
          </w:p>
        </w:tc>
      </w:tr>
      <w:tr w:rsidR="001A42E2" w:rsidRPr="00B407A1" w14:paraId="7AB858BE" w14:textId="77777777" w:rsidTr="00946EA7">
        <w:tc>
          <w:tcPr>
            <w:tcW w:w="2310" w:type="dxa"/>
          </w:tcPr>
          <w:p w14:paraId="506242E0" w14:textId="54179496" w:rsidR="001A42E2" w:rsidRPr="00B407A1" w:rsidRDefault="001A42E2" w:rsidP="001A42E2">
            <w:pPr>
              <w:ind w:firstLine="34"/>
              <w:contextualSpacing/>
              <w:jc w:val="both"/>
              <w:rPr>
                <w:rFonts w:ascii="Times New Roman" w:hAnsi="Times New Roman" w:cs="Times New Roman"/>
                <w:sz w:val="24"/>
                <w:szCs w:val="24"/>
              </w:rPr>
            </w:pPr>
            <w:r w:rsidRPr="00B407A1">
              <w:rPr>
                <w:rFonts w:ascii="Times New Roman" w:hAnsi="Times New Roman" w:cs="Times New Roman"/>
                <w:color w:val="000000" w:themeColor="text1"/>
                <w:sz w:val="24"/>
                <w:szCs w:val="24"/>
              </w:rPr>
              <w:t xml:space="preserve">8.4.  </w:t>
            </w:r>
            <w:r w:rsidRPr="00B407A1">
              <w:rPr>
                <w:rFonts w:ascii="Times New Roman" w:hAnsi="Times New Roman" w:cs="Times New Roman"/>
                <w:sz w:val="24"/>
                <w:szCs w:val="24"/>
              </w:rPr>
              <w:t>Užtikrinti gerą mokykl</w:t>
            </w:r>
            <w:r w:rsidR="008C4F63">
              <w:rPr>
                <w:rFonts w:ascii="Times New Roman" w:hAnsi="Times New Roman" w:cs="Times New Roman"/>
                <w:sz w:val="24"/>
                <w:szCs w:val="24"/>
              </w:rPr>
              <w:t xml:space="preserve">os </w:t>
            </w:r>
            <w:proofErr w:type="spellStart"/>
            <w:r w:rsidR="008C4F63">
              <w:rPr>
                <w:rFonts w:ascii="Times New Roman" w:hAnsi="Times New Roman" w:cs="Times New Roman"/>
                <w:sz w:val="24"/>
                <w:szCs w:val="24"/>
              </w:rPr>
              <w:t>bendruome</w:t>
            </w:r>
            <w:r w:rsidR="00AD6A17">
              <w:rPr>
                <w:rFonts w:ascii="Times New Roman" w:hAnsi="Times New Roman" w:cs="Times New Roman"/>
                <w:sz w:val="24"/>
                <w:szCs w:val="24"/>
              </w:rPr>
              <w:t>-</w:t>
            </w:r>
            <w:r w:rsidR="008C4F63">
              <w:rPr>
                <w:rFonts w:ascii="Times New Roman" w:hAnsi="Times New Roman" w:cs="Times New Roman"/>
                <w:sz w:val="24"/>
                <w:szCs w:val="24"/>
              </w:rPr>
              <w:t>nės</w:t>
            </w:r>
            <w:proofErr w:type="spellEnd"/>
            <w:r w:rsidR="008C4F63">
              <w:rPr>
                <w:rFonts w:ascii="Times New Roman" w:hAnsi="Times New Roman" w:cs="Times New Roman"/>
                <w:sz w:val="24"/>
                <w:szCs w:val="24"/>
              </w:rPr>
              <w:t xml:space="preserve"> narių savijautą</w:t>
            </w:r>
          </w:p>
          <w:p w14:paraId="64AC6789" w14:textId="77777777" w:rsidR="001A42E2" w:rsidRPr="00B407A1" w:rsidRDefault="001A42E2" w:rsidP="001A42E2">
            <w:pPr>
              <w:autoSpaceDE w:val="0"/>
              <w:autoSpaceDN w:val="0"/>
              <w:adjustRightInd w:val="0"/>
              <w:rPr>
                <w:rFonts w:ascii="Times New Roman" w:hAnsi="Times New Roman" w:cs="Times New Roman"/>
                <w:color w:val="000000" w:themeColor="text1"/>
                <w:sz w:val="24"/>
                <w:szCs w:val="24"/>
              </w:rPr>
            </w:pPr>
            <w:r w:rsidRPr="00B407A1">
              <w:rPr>
                <w:rFonts w:ascii="Times New Roman" w:hAnsi="Times New Roman" w:cs="Times New Roman"/>
                <w:color w:val="000000"/>
                <w:sz w:val="24"/>
                <w:szCs w:val="24"/>
              </w:rPr>
              <w:t>(tęstinė)</w:t>
            </w:r>
            <w:r w:rsidR="008C4F63">
              <w:rPr>
                <w:rFonts w:ascii="Times New Roman" w:hAnsi="Times New Roman" w:cs="Times New Roman"/>
                <w:color w:val="000000"/>
                <w:sz w:val="24"/>
                <w:szCs w:val="24"/>
              </w:rPr>
              <w:t>.</w:t>
            </w:r>
          </w:p>
        </w:tc>
        <w:tc>
          <w:tcPr>
            <w:tcW w:w="2310" w:type="dxa"/>
          </w:tcPr>
          <w:p w14:paraId="450CDCA5" w14:textId="2D63B18A" w:rsidR="001A42E2" w:rsidRPr="00B407A1" w:rsidRDefault="001A42E2" w:rsidP="001A42E2">
            <w:pPr>
              <w:overflowPunct w:val="0"/>
              <w:autoSpaceDE w:val="0"/>
              <w:autoSpaceDN w:val="0"/>
              <w:adjustRightInd w:val="0"/>
              <w:ind w:left="-83"/>
              <w:contextualSpacing/>
              <w:jc w:val="both"/>
              <w:textAlignment w:val="baseline"/>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8.4.1.</w:t>
            </w:r>
            <w:r w:rsidRPr="00B407A1">
              <w:rPr>
                <w:rFonts w:ascii="Times New Roman" w:hAnsi="Times New Roman" w:cs="Times New Roman"/>
                <w:sz w:val="24"/>
                <w:szCs w:val="24"/>
              </w:rPr>
              <w:t xml:space="preserve"> Mokiniai ir mokytojai jausis gerai, vyks sklandus bendravimas ir </w:t>
            </w:r>
            <w:proofErr w:type="spellStart"/>
            <w:r w:rsidRPr="00B407A1">
              <w:rPr>
                <w:rFonts w:ascii="Times New Roman" w:hAnsi="Times New Roman" w:cs="Times New Roman"/>
                <w:sz w:val="24"/>
                <w:szCs w:val="24"/>
              </w:rPr>
              <w:t>bendradarbia</w:t>
            </w:r>
            <w:r w:rsidR="00AD6A17">
              <w:rPr>
                <w:rFonts w:ascii="Times New Roman" w:hAnsi="Times New Roman" w:cs="Times New Roman"/>
                <w:sz w:val="24"/>
                <w:szCs w:val="24"/>
              </w:rPr>
              <w:t>-vi</w:t>
            </w:r>
            <w:r w:rsidRPr="00B407A1">
              <w:rPr>
                <w:rFonts w:ascii="Times New Roman" w:hAnsi="Times New Roman" w:cs="Times New Roman"/>
                <w:sz w:val="24"/>
                <w:szCs w:val="24"/>
              </w:rPr>
              <w:t>mas</w:t>
            </w:r>
            <w:proofErr w:type="spellEnd"/>
            <w:r w:rsidRPr="00B407A1">
              <w:rPr>
                <w:rFonts w:ascii="Times New Roman" w:hAnsi="Times New Roman" w:cs="Times New Roman"/>
                <w:sz w:val="24"/>
                <w:szCs w:val="24"/>
              </w:rPr>
              <w:t>.</w:t>
            </w:r>
          </w:p>
        </w:tc>
        <w:tc>
          <w:tcPr>
            <w:tcW w:w="2311" w:type="dxa"/>
          </w:tcPr>
          <w:p w14:paraId="197972AC" w14:textId="77777777" w:rsidR="001A42E2" w:rsidRPr="00B407A1" w:rsidRDefault="001A42E2" w:rsidP="001A42E2">
            <w:pPr>
              <w:tabs>
                <w:tab w:val="left" w:pos="602"/>
              </w:tabs>
              <w:jc w:val="both"/>
              <w:rPr>
                <w:rFonts w:ascii="Times New Roman" w:hAnsi="Times New Roman" w:cs="Times New Roman"/>
                <w:sz w:val="24"/>
                <w:szCs w:val="24"/>
              </w:rPr>
            </w:pPr>
            <w:r w:rsidRPr="00B407A1">
              <w:rPr>
                <w:rFonts w:ascii="Times New Roman" w:hAnsi="Times New Roman" w:cs="Times New Roman"/>
                <w:sz w:val="24"/>
                <w:szCs w:val="24"/>
              </w:rPr>
              <w:t>8.4.1.1. Metodinėse grupėse organizuoti mokytojų diskusijas  dėl emocinio socialinio intelekto ugdymo veiksmų plano.</w:t>
            </w:r>
          </w:p>
          <w:p w14:paraId="6330E3F5" w14:textId="77777777" w:rsidR="001A42E2" w:rsidRPr="00B407A1" w:rsidRDefault="001A42E2" w:rsidP="001A42E2">
            <w:pPr>
              <w:jc w:val="both"/>
              <w:rPr>
                <w:rFonts w:ascii="Times New Roman" w:hAnsi="Times New Roman" w:cs="Times New Roman"/>
                <w:sz w:val="24"/>
                <w:szCs w:val="24"/>
              </w:rPr>
            </w:pPr>
            <w:r w:rsidRPr="00B407A1">
              <w:rPr>
                <w:rFonts w:ascii="Times New Roman" w:hAnsi="Times New Roman" w:cs="Times New Roman"/>
                <w:sz w:val="24"/>
                <w:szCs w:val="24"/>
              </w:rPr>
              <w:t xml:space="preserve">Diskusijose dalyvauja ne </w:t>
            </w:r>
            <w:r w:rsidRPr="00B407A1">
              <w:rPr>
                <w:rFonts w:ascii="Times New Roman" w:hAnsi="Times New Roman" w:cs="Times New Roman"/>
                <w:sz w:val="24"/>
                <w:szCs w:val="24"/>
              </w:rPr>
              <w:lastRenderedPageBreak/>
              <w:t>mažiau kaip 90 proc. mokytojų.</w:t>
            </w:r>
          </w:p>
          <w:p w14:paraId="65A62609" w14:textId="649EBAD2" w:rsidR="001A42E2" w:rsidRPr="00B407A1" w:rsidRDefault="001A42E2" w:rsidP="001A42E2">
            <w:pPr>
              <w:jc w:val="both"/>
              <w:rPr>
                <w:rFonts w:ascii="Times New Roman" w:hAnsi="Times New Roman" w:cs="Times New Roman"/>
                <w:sz w:val="24"/>
                <w:szCs w:val="24"/>
              </w:rPr>
            </w:pPr>
            <w:r w:rsidRPr="00B407A1">
              <w:rPr>
                <w:rFonts w:ascii="Times New Roman" w:hAnsi="Times New Roman" w:cs="Times New Roman"/>
                <w:sz w:val="24"/>
                <w:szCs w:val="24"/>
              </w:rPr>
              <w:t>8.4.1.2.Organi</w:t>
            </w:r>
            <w:r w:rsidR="00AD6A17">
              <w:rPr>
                <w:rFonts w:ascii="Times New Roman" w:hAnsi="Times New Roman" w:cs="Times New Roman"/>
                <w:sz w:val="24"/>
                <w:szCs w:val="24"/>
              </w:rPr>
              <w:t>-</w:t>
            </w:r>
            <w:r w:rsidRPr="00B407A1">
              <w:rPr>
                <w:rFonts w:ascii="Times New Roman" w:hAnsi="Times New Roman" w:cs="Times New Roman"/>
                <w:sz w:val="24"/>
                <w:szCs w:val="24"/>
              </w:rPr>
              <w:t>zuoti mokymai (mokiniams ir mokytojams) apie mokinių emocinio socialinio intelekto ugdymą.</w:t>
            </w:r>
          </w:p>
          <w:p w14:paraId="320E2706" w14:textId="77777777" w:rsidR="001A42E2" w:rsidRPr="00B407A1" w:rsidRDefault="001A42E2" w:rsidP="001A42E2">
            <w:pPr>
              <w:ind w:right="175"/>
              <w:jc w:val="both"/>
              <w:rPr>
                <w:rFonts w:ascii="Times New Roman" w:hAnsi="Times New Roman" w:cs="Times New Roman"/>
                <w:sz w:val="24"/>
                <w:szCs w:val="24"/>
              </w:rPr>
            </w:pPr>
            <w:r w:rsidRPr="00B407A1">
              <w:rPr>
                <w:rFonts w:ascii="Times New Roman" w:hAnsi="Times New Roman" w:cs="Times New Roman"/>
                <w:sz w:val="24"/>
                <w:szCs w:val="24"/>
              </w:rPr>
              <w:t>Parengtas emocinio socialinio intelekto ugdymo veiksmų</w:t>
            </w:r>
            <w:r w:rsidR="008C4F63">
              <w:rPr>
                <w:rFonts w:ascii="Times New Roman" w:hAnsi="Times New Roman" w:cs="Times New Roman"/>
                <w:sz w:val="24"/>
                <w:szCs w:val="24"/>
              </w:rPr>
              <w:t xml:space="preserve"> planas ne vėliau kaip iki 2022 m. </w:t>
            </w:r>
            <w:r w:rsidRPr="00B407A1">
              <w:rPr>
                <w:rFonts w:ascii="Times New Roman" w:hAnsi="Times New Roman" w:cs="Times New Roman"/>
                <w:sz w:val="24"/>
                <w:szCs w:val="24"/>
              </w:rPr>
              <w:t>rugsėjo 3 d.</w:t>
            </w:r>
          </w:p>
          <w:p w14:paraId="63FBDF67" w14:textId="27D1BEAC" w:rsidR="001A42E2" w:rsidRPr="00B407A1" w:rsidRDefault="001A42E2" w:rsidP="001A42E2">
            <w:pPr>
              <w:ind w:right="175"/>
              <w:jc w:val="both"/>
              <w:rPr>
                <w:rFonts w:ascii="Times New Roman" w:hAnsi="Times New Roman" w:cs="Times New Roman"/>
                <w:sz w:val="24"/>
                <w:szCs w:val="24"/>
              </w:rPr>
            </w:pPr>
            <w:r w:rsidRPr="00B407A1">
              <w:rPr>
                <w:rFonts w:ascii="Times New Roman" w:hAnsi="Times New Roman" w:cs="Times New Roman"/>
                <w:sz w:val="24"/>
                <w:szCs w:val="24"/>
              </w:rPr>
              <w:t>8.4.1.3. Mokyklos bendruome</w:t>
            </w:r>
            <w:r w:rsidR="00AD6A17">
              <w:rPr>
                <w:rFonts w:ascii="Times New Roman" w:hAnsi="Times New Roman" w:cs="Times New Roman"/>
                <w:sz w:val="24"/>
                <w:szCs w:val="24"/>
              </w:rPr>
              <w:t>-</w:t>
            </w:r>
            <w:r w:rsidRPr="00B407A1">
              <w:rPr>
                <w:rFonts w:ascii="Times New Roman" w:hAnsi="Times New Roman" w:cs="Times New Roman"/>
                <w:sz w:val="24"/>
                <w:szCs w:val="24"/>
              </w:rPr>
              <w:t>ne</w:t>
            </w:r>
            <w:r w:rsidR="00AD6A17">
              <w:rPr>
                <w:rFonts w:ascii="Times New Roman" w:hAnsi="Times New Roman" w:cs="Times New Roman"/>
                <w:sz w:val="24"/>
                <w:szCs w:val="24"/>
              </w:rPr>
              <w:t>i</w:t>
            </w:r>
            <w:r w:rsidRPr="00B407A1">
              <w:rPr>
                <w:rFonts w:ascii="Times New Roman" w:hAnsi="Times New Roman" w:cs="Times New Roman"/>
                <w:sz w:val="24"/>
                <w:szCs w:val="24"/>
              </w:rPr>
              <w:t xml:space="preserve"> skleidžiama informacija apie emocinio socialinio intelekto ugdymą (2 informaciniai straipsniai mokyklos internetinėje svetainėje naujienų skiltyje).</w:t>
            </w:r>
          </w:p>
          <w:p w14:paraId="50B66488" w14:textId="77777777" w:rsidR="001A42E2" w:rsidRPr="00B407A1" w:rsidRDefault="001A42E2" w:rsidP="001A42E2">
            <w:pPr>
              <w:autoSpaceDE w:val="0"/>
              <w:autoSpaceDN w:val="0"/>
              <w:adjustRightInd w:val="0"/>
              <w:jc w:val="both"/>
              <w:rPr>
                <w:rFonts w:ascii="Times New Roman" w:hAnsi="Times New Roman" w:cs="Times New Roman"/>
                <w:color w:val="000000" w:themeColor="text1"/>
                <w:sz w:val="24"/>
                <w:szCs w:val="24"/>
              </w:rPr>
            </w:pPr>
            <w:r w:rsidRPr="00B407A1">
              <w:rPr>
                <w:rFonts w:ascii="Times New Roman" w:hAnsi="Times New Roman" w:cs="Times New Roman"/>
                <w:color w:val="000000"/>
                <w:sz w:val="24"/>
                <w:szCs w:val="24"/>
              </w:rPr>
              <w:t>Įgyvendinta ne mažiau kaip 80 proc. visų suplanuotų veiklų.</w:t>
            </w:r>
          </w:p>
        </w:tc>
        <w:tc>
          <w:tcPr>
            <w:tcW w:w="2311" w:type="dxa"/>
          </w:tcPr>
          <w:p w14:paraId="003BA7C0" w14:textId="77777777" w:rsidR="00621F3F" w:rsidRPr="00B407A1" w:rsidRDefault="00621F3F" w:rsidP="001A42E2">
            <w:pPr>
              <w:tabs>
                <w:tab w:val="left" w:pos="602"/>
              </w:tabs>
              <w:jc w:val="both"/>
              <w:rPr>
                <w:rFonts w:ascii="Times New Roman" w:hAnsi="Times New Roman" w:cs="Times New Roman"/>
                <w:sz w:val="24"/>
                <w:szCs w:val="24"/>
              </w:rPr>
            </w:pPr>
            <w:r w:rsidRPr="00B407A1">
              <w:rPr>
                <w:rFonts w:ascii="Times New Roman" w:hAnsi="Times New Roman" w:cs="Times New Roman"/>
                <w:sz w:val="24"/>
                <w:szCs w:val="24"/>
              </w:rPr>
              <w:lastRenderedPageBreak/>
              <w:t>Įgyvendinta.</w:t>
            </w:r>
          </w:p>
          <w:p w14:paraId="0B9F2B46" w14:textId="77777777" w:rsidR="001A42E2" w:rsidRPr="00B407A1" w:rsidRDefault="001A42E2" w:rsidP="001A42E2">
            <w:pPr>
              <w:tabs>
                <w:tab w:val="left" w:pos="602"/>
              </w:tabs>
              <w:jc w:val="both"/>
              <w:rPr>
                <w:rFonts w:ascii="Times New Roman" w:hAnsi="Times New Roman" w:cs="Times New Roman"/>
                <w:sz w:val="24"/>
                <w:szCs w:val="24"/>
              </w:rPr>
            </w:pPr>
            <w:r w:rsidRPr="00B407A1">
              <w:rPr>
                <w:rFonts w:ascii="Times New Roman" w:hAnsi="Times New Roman" w:cs="Times New Roman"/>
                <w:sz w:val="24"/>
                <w:szCs w:val="24"/>
              </w:rPr>
              <w:t xml:space="preserve">Metodinėse grupėse organizuotos mokytojų diskusijas  dėl emocinio socialinio intelekto ugdymo veiksmų plano. </w:t>
            </w:r>
          </w:p>
          <w:p w14:paraId="744BCA96" w14:textId="77777777" w:rsidR="001A42E2" w:rsidRPr="00B407A1" w:rsidRDefault="008C4F63" w:rsidP="001A42E2">
            <w:pPr>
              <w:jc w:val="both"/>
              <w:rPr>
                <w:rFonts w:ascii="Times New Roman" w:hAnsi="Times New Roman" w:cs="Times New Roman"/>
                <w:sz w:val="24"/>
                <w:szCs w:val="24"/>
              </w:rPr>
            </w:pPr>
            <w:r>
              <w:rPr>
                <w:rFonts w:ascii="Times New Roman" w:hAnsi="Times New Roman" w:cs="Times New Roman"/>
                <w:sz w:val="24"/>
                <w:szCs w:val="24"/>
              </w:rPr>
              <w:t>Diskusijose dalyvavo</w:t>
            </w:r>
            <w:r w:rsidR="001A42E2" w:rsidRPr="00B407A1">
              <w:rPr>
                <w:rFonts w:ascii="Times New Roman" w:hAnsi="Times New Roman" w:cs="Times New Roman"/>
                <w:sz w:val="24"/>
                <w:szCs w:val="24"/>
              </w:rPr>
              <w:t xml:space="preserve"> 90 proc. mokytojų.</w:t>
            </w:r>
          </w:p>
          <w:p w14:paraId="1AA7C084" w14:textId="77777777" w:rsidR="001A42E2" w:rsidRPr="00B407A1" w:rsidRDefault="001A42E2" w:rsidP="001A42E2">
            <w:pPr>
              <w:rPr>
                <w:rFonts w:ascii="Times New Roman" w:hAnsi="Times New Roman" w:cs="Times New Roman"/>
                <w:color w:val="FF0000"/>
                <w:sz w:val="24"/>
                <w:szCs w:val="24"/>
              </w:rPr>
            </w:pPr>
          </w:p>
          <w:p w14:paraId="30913F07" w14:textId="77777777" w:rsidR="001A42E2" w:rsidRPr="00B407A1" w:rsidRDefault="001A42E2" w:rsidP="001A42E2">
            <w:pPr>
              <w:rPr>
                <w:rFonts w:ascii="Times New Roman" w:hAnsi="Times New Roman" w:cs="Times New Roman"/>
                <w:color w:val="FF0000"/>
                <w:sz w:val="24"/>
                <w:szCs w:val="24"/>
              </w:rPr>
            </w:pPr>
          </w:p>
          <w:p w14:paraId="4F2BB66D" w14:textId="77777777" w:rsidR="001A42E2" w:rsidRPr="00B407A1" w:rsidRDefault="001A42E2" w:rsidP="001A42E2">
            <w:pPr>
              <w:rPr>
                <w:rFonts w:ascii="Times New Roman" w:hAnsi="Times New Roman" w:cs="Times New Roman"/>
                <w:color w:val="FF0000"/>
                <w:sz w:val="24"/>
                <w:szCs w:val="24"/>
              </w:rPr>
            </w:pPr>
          </w:p>
          <w:p w14:paraId="5B0246FE" w14:textId="77777777" w:rsidR="001A42E2" w:rsidRPr="00B407A1" w:rsidRDefault="001A42E2" w:rsidP="001A42E2">
            <w:pPr>
              <w:rPr>
                <w:rFonts w:ascii="Times New Roman" w:hAnsi="Times New Roman" w:cs="Times New Roman"/>
                <w:color w:val="FF0000"/>
                <w:sz w:val="24"/>
                <w:szCs w:val="24"/>
              </w:rPr>
            </w:pPr>
          </w:p>
          <w:p w14:paraId="016A5E7C" w14:textId="77777777" w:rsidR="001A42E2" w:rsidRPr="00B407A1" w:rsidRDefault="001A42E2" w:rsidP="001A42E2">
            <w:pPr>
              <w:rPr>
                <w:rFonts w:ascii="Times New Roman" w:hAnsi="Times New Roman" w:cs="Times New Roman"/>
                <w:color w:val="FF0000"/>
                <w:sz w:val="24"/>
                <w:szCs w:val="24"/>
              </w:rPr>
            </w:pPr>
          </w:p>
          <w:p w14:paraId="68B77736" w14:textId="77777777" w:rsidR="001A42E2" w:rsidRPr="00B407A1" w:rsidRDefault="001A42E2" w:rsidP="001A42E2">
            <w:pPr>
              <w:rPr>
                <w:rFonts w:ascii="Times New Roman" w:hAnsi="Times New Roman" w:cs="Times New Roman"/>
                <w:color w:val="FF0000"/>
                <w:sz w:val="24"/>
                <w:szCs w:val="24"/>
              </w:rPr>
            </w:pPr>
          </w:p>
          <w:p w14:paraId="61654D59" w14:textId="77777777" w:rsidR="00621F3F" w:rsidRPr="00B407A1" w:rsidRDefault="00621F3F" w:rsidP="001A42E2">
            <w:pPr>
              <w:rPr>
                <w:rFonts w:ascii="Times New Roman" w:hAnsi="Times New Roman" w:cs="Times New Roman"/>
                <w:color w:val="FF0000"/>
                <w:sz w:val="24"/>
                <w:szCs w:val="24"/>
              </w:rPr>
            </w:pPr>
          </w:p>
          <w:p w14:paraId="065548DF" w14:textId="77777777" w:rsidR="00621F3F" w:rsidRPr="00B407A1" w:rsidRDefault="00621F3F" w:rsidP="001A42E2">
            <w:pPr>
              <w:rPr>
                <w:rFonts w:ascii="Times New Roman" w:hAnsi="Times New Roman" w:cs="Times New Roman"/>
                <w:color w:val="FF0000"/>
                <w:sz w:val="24"/>
                <w:szCs w:val="24"/>
              </w:rPr>
            </w:pPr>
          </w:p>
          <w:p w14:paraId="10D937F4" w14:textId="77777777" w:rsidR="001A42E2" w:rsidRPr="00B407A1" w:rsidRDefault="001A42E2" w:rsidP="001A42E2">
            <w:pPr>
              <w:jc w:val="both"/>
              <w:rPr>
                <w:rFonts w:ascii="Times New Roman" w:hAnsi="Times New Roman" w:cs="Times New Roman"/>
                <w:sz w:val="24"/>
                <w:szCs w:val="24"/>
              </w:rPr>
            </w:pPr>
            <w:r w:rsidRPr="00B407A1">
              <w:rPr>
                <w:rFonts w:ascii="Times New Roman" w:hAnsi="Times New Roman" w:cs="Times New Roman"/>
                <w:sz w:val="24"/>
                <w:szCs w:val="24"/>
              </w:rPr>
              <w:t>Organizuoti mokymai mokytojams     „Socialinių emocinių kompetencijų tobulinimas. Įtaka gyvenimo kokybei bei mokymuisi“.</w:t>
            </w:r>
          </w:p>
          <w:p w14:paraId="7844542B" w14:textId="77777777" w:rsidR="001A42E2" w:rsidRPr="00B407A1" w:rsidRDefault="001A42E2" w:rsidP="001A42E2">
            <w:pPr>
              <w:jc w:val="both"/>
              <w:rPr>
                <w:rFonts w:ascii="Times New Roman" w:hAnsi="Times New Roman" w:cs="Times New Roman"/>
                <w:sz w:val="24"/>
                <w:szCs w:val="24"/>
              </w:rPr>
            </w:pPr>
            <w:r w:rsidRPr="00B407A1">
              <w:rPr>
                <w:rFonts w:ascii="Times New Roman" w:hAnsi="Times New Roman" w:cs="Times New Roman"/>
                <w:sz w:val="24"/>
                <w:szCs w:val="24"/>
              </w:rPr>
              <w:t>Mokymai ir neformaliojo ugdymo programa „Aš saugus“ suaugusiųjų klasių mokiniams.</w:t>
            </w:r>
          </w:p>
          <w:p w14:paraId="705DEF3A" w14:textId="77777777" w:rsidR="001A42E2" w:rsidRPr="00B407A1" w:rsidRDefault="001A42E2" w:rsidP="001A42E2">
            <w:pPr>
              <w:kinsoku w:val="0"/>
              <w:overflowPunct w:val="0"/>
              <w:contextualSpacing/>
              <w:jc w:val="both"/>
              <w:textAlignment w:val="baseline"/>
              <w:rPr>
                <w:rFonts w:ascii="Times New Roman" w:hAnsi="Times New Roman" w:cs="Times New Roman"/>
                <w:sz w:val="24"/>
                <w:szCs w:val="24"/>
              </w:rPr>
            </w:pPr>
          </w:p>
          <w:p w14:paraId="5EAF7CC7" w14:textId="77777777" w:rsidR="001A42E2" w:rsidRPr="00B407A1" w:rsidRDefault="001A42E2" w:rsidP="001A42E2">
            <w:pPr>
              <w:kinsoku w:val="0"/>
              <w:overflowPunct w:val="0"/>
              <w:contextualSpacing/>
              <w:jc w:val="both"/>
              <w:textAlignment w:val="baseline"/>
              <w:rPr>
                <w:rFonts w:ascii="Times New Roman" w:hAnsi="Times New Roman" w:cs="Times New Roman"/>
                <w:sz w:val="24"/>
                <w:szCs w:val="24"/>
                <w:lang w:eastAsia="en-GB"/>
              </w:rPr>
            </w:pPr>
            <w:r w:rsidRPr="00B407A1">
              <w:rPr>
                <w:rFonts w:ascii="Times New Roman" w:hAnsi="Times New Roman" w:cs="Times New Roman"/>
                <w:sz w:val="24"/>
                <w:szCs w:val="24"/>
              </w:rPr>
              <w:t xml:space="preserve"> </w:t>
            </w:r>
            <w:r w:rsidRPr="00B407A1">
              <w:rPr>
                <w:rFonts w:ascii="Times New Roman" w:hAnsi="Times New Roman" w:cs="Times New Roman"/>
                <w:sz w:val="24"/>
                <w:szCs w:val="24"/>
                <w:lang w:eastAsia="en-GB"/>
              </w:rPr>
              <w:t xml:space="preserve">Parengta </w:t>
            </w:r>
            <w:r w:rsidR="009B11B5" w:rsidRPr="00B407A1">
              <w:rPr>
                <w:rFonts w:ascii="Times New Roman" w:hAnsi="Times New Roman" w:cs="Times New Roman"/>
                <w:sz w:val="24"/>
                <w:szCs w:val="24"/>
                <w:lang w:eastAsia="en-GB"/>
              </w:rPr>
              <w:t xml:space="preserve">ir patvirtinta </w:t>
            </w:r>
            <w:r w:rsidRPr="00B407A1">
              <w:rPr>
                <w:rFonts w:ascii="Times New Roman" w:hAnsi="Times New Roman" w:cs="Times New Roman"/>
                <w:sz w:val="24"/>
                <w:szCs w:val="24"/>
                <w:lang w:eastAsia="en-GB"/>
              </w:rPr>
              <w:t xml:space="preserve">2022 </w:t>
            </w:r>
            <w:r w:rsidRPr="00B407A1">
              <w:rPr>
                <w:rFonts w:ascii="Times New Roman" w:hAnsi="Times New Roman" w:cs="Times New Roman"/>
                <w:sz w:val="24"/>
                <w:szCs w:val="24"/>
              </w:rPr>
              <w:t>m.</w:t>
            </w:r>
            <w:r w:rsidRPr="00B407A1">
              <w:rPr>
                <w:rFonts w:ascii="Times New Roman" w:hAnsi="Times New Roman" w:cs="Times New Roman"/>
                <w:sz w:val="24"/>
                <w:szCs w:val="24"/>
                <w:lang w:eastAsia="en-GB"/>
              </w:rPr>
              <w:t xml:space="preserve"> Socialinio ir emocinio ugdymo programa, </w:t>
            </w:r>
            <w:r w:rsidR="009B11B5" w:rsidRPr="00B407A1">
              <w:rPr>
                <w:rFonts w:ascii="Times New Roman" w:hAnsi="Times New Roman" w:cs="Times New Roman"/>
                <w:sz w:val="24"/>
                <w:szCs w:val="24"/>
                <w:lang w:eastAsia="en-GB"/>
              </w:rPr>
              <w:t>patvirtinta</w:t>
            </w:r>
            <w:r w:rsidRPr="00B407A1">
              <w:rPr>
                <w:rFonts w:ascii="Times New Roman" w:hAnsi="Times New Roman" w:cs="Times New Roman"/>
                <w:sz w:val="24"/>
                <w:szCs w:val="24"/>
                <w:lang w:eastAsia="en-GB"/>
              </w:rPr>
              <w:t xml:space="preserve"> mokyklos direktoriaus 2022-09-14, įsakymas Nr. V-16</w:t>
            </w:r>
            <w:r w:rsidR="008C4F63">
              <w:rPr>
                <w:rFonts w:ascii="Times New Roman" w:hAnsi="Times New Roman" w:cs="Times New Roman"/>
                <w:sz w:val="24"/>
                <w:szCs w:val="24"/>
                <w:lang w:eastAsia="en-GB"/>
              </w:rPr>
              <w:t>.</w:t>
            </w:r>
          </w:p>
          <w:p w14:paraId="0D52D01D" w14:textId="77777777" w:rsidR="001A42E2" w:rsidRPr="00B407A1" w:rsidRDefault="001A42E2" w:rsidP="001A42E2">
            <w:pPr>
              <w:kinsoku w:val="0"/>
              <w:overflowPunct w:val="0"/>
              <w:contextualSpacing/>
              <w:jc w:val="both"/>
              <w:textAlignment w:val="baseline"/>
              <w:rPr>
                <w:rFonts w:ascii="Times New Roman" w:hAnsi="Times New Roman" w:cs="Times New Roman"/>
                <w:sz w:val="24"/>
                <w:szCs w:val="24"/>
                <w:lang w:eastAsia="en-GB"/>
              </w:rPr>
            </w:pPr>
          </w:p>
          <w:p w14:paraId="3D0698A4" w14:textId="77777777" w:rsidR="001A42E2" w:rsidRPr="00B407A1" w:rsidRDefault="001A42E2" w:rsidP="001A42E2">
            <w:pPr>
              <w:rPr>
                <w:rFonts w:ascii="Times New Roman" w:hAnsi="Times New Roman" w:cs="Times New Roman"/>
                <w:sz w:val="24"/>
                <w:szCs w:val="24"/>
              </w:rPr>
            </w:pPr>
          </w:p>
          <w:p w14:paraId="411A9695" w14:textId="77777777" w:rsidR="001A42E2" w:rsidRPr="00B407A1" w:rsidRDefault="001A42E2" w:rsidP="001A42E2">
            <w:pPr>
              <w:rPr>
                <w:rFonts w:ascii="Times New Roman" w:hAnsi="Times New Roman" w:cs="Times New Roman"/>
                <w:sz w:val="24"/>
                <w:szCs w:val="24"/>
              </w:rPr>
            </w:pPr>
          </w:p>
          <w:p w14:paraId="340FA527" w14:textId="77777777" w:rsidR="001A42E2" w:rsidRPr="00B407A1" w:rsidRDefault="001A42E2" w:rsidP="001A42E2">
            <w:pPr>
              <w:rPr>
                <w:rFonts w:ascii="Times New Roman" w:hAnsi="Times New Roman" w:cs="Times New Roman"/>
                <w:sz w:val="24"/>
                <w:szCs w:val="24"/>
              </w:rPr>
            </w:pPr>
          </w:p>
          <w:p w14:paraId="573F8688" w14:textId="77777777" w:rsidR="001A42E2" w:rsidRPr="00B407A1" w:rsidRDefault="001A42E2" w:rsidP="001A42E2">
            <w:pPr>
              <w:jc w:val="both"/>
              <w:rPr>
                <w:rFonts w:ascii="Times New Roman" w:hAnsi="Times New Roman" w:cs="Times New Roman"/>
                <w:sz w:val="24"/>
                <w:szCs w:val="24"/>
              </w:rPr>
            </w:pPr>
            <w:r w:rsidRPr="00B407A1">
              <w:rPr>
                <w:rFonts w:ascii="Times New Roman" w:hAnsi="Times New Roman" w:cs="Times New Roman"/>
                <w:sz w:val="24"/>
                <w:szCs w:val="24"/>
              </w:rPr>
              <w:t>Organizu</w:t>
            </w:r>
            <w:r w:rsidR="008C4F63">
              <w:rPr>
                <w:rFonts w:ascii="Times New Roman" w:hAnsi="Times New Roman" w:cs="Times New Roman"/>
                <w:sz w:val="24"/>
                <w:szCs w:val="24"/>
              </w:rPr>
              <w:t>ota respublikinė konferencija-</w:t>
            </w:r>
            <w:r w:rsidRPr="00B407A1">
              <w:rPr>
                <w:rFonts w:ascii="Times New Roman" w:hAnsi="Times New Roman" w:cs="Times New Roman"/>
                <w:sz w:val="24"/>
                <w:szCs w:val="24"/>
              </w:rPr>
              <w:t xml:space="preserve">stažuotė „Socialinių emocinių kompetencijų ugdymas: kaip lavinti suaugusiųjų mokymąsi pagal atnaujintą ugdymo programą“. Apie emocinio socialinio intelekto ugdymą mokykloje parašyti du straipsniai rajono spaudoje </w:t>
            </w:r>
            <w:r w:rsidR="008C4F63">
              <w:rPr>
                <w:rFonts w:ascii="Times New Roman" w:hAnsi="Times New Roman" w:cs="Times New Roman"/>
                <w:sz w:val="24"/>
                <w:szCs w:val="24"/>
              </w:rPr>
              <w:t>„</w:t>
            </w:r>
            <w:r w:rsidRPr="00B407A1">
              <w:rPr>
                <w:rFonts w:ascii="Times New Roman" w:hAnsi="Times New Roman" w:cs="Times New Roman"/>
                <w:sz w:val="24"/>
                <w:szCs w:val="24"/>
              </w:rPr>
              <w:t>Kaišiadorių aidai</w:t>
            </w:r>
            <w:r w:rsidR="008C4F63">
              <w:rPr>
                <w:rFonts w:ascii="Times New Roman" w:hAnsi="Times New Roman" w:cs="Times New Roman"/>
                <w:sz w:val="24"/>
                <w:szCs w:val="24"/>
              </w:rPr>
              <w:t>“</w:t>
            </w:r>
            <w:r w:rsidRPr="00B407A1">
              <w:rPr>
                <w:rFonts w:ascii="Times New Roman" w:hAnsi="Times New Roman" w:cs="Times New Roman"/>
                <w:sz w:val="24"/>
                <w:szCs w:val="24"/>
              </w:rPr>
              <w:t>, du straipsniai</w:t>
            </w:r>
            <w:r w:rsidR="008C4F63">
              <w:rPr>
                <w:rFonts w:ascii="Times New Roman" w:hAnsi="Times New Roman" w:cs="Times New Roman"/>
                <w:sz w:val="24"/>
                <w:szCs w:val="24"/>
              </w:rPr>
              <w:t xml:space="preserve"> ir skiltis</w:t>
            </w:r>
            <w:r w:rsidRPr="00B407A1">
              <w:rPr>
                <w:rFonts w:ascii="Times New Roman" w:hAnsi="Times New Roman" w:cs="Times New Roman"/>
                <w:sz w:val="24"/>
                <w:szCs w:val="24"/>
              </w:rPr>
              <w:t xml:space="preserve"> mokyklos internetinėje svetainėje.</w:t>
            </w:r>
          </w:p>
          <w:p w14:paraId="3B19068B" w14:textId="77777777" w:rsidR="001A42E2" w:rsidRPr="00B407A1" w:rsidRDefault="001A42E2" w:rsidP="001A42E2">
            <w:pPr>
              <w:jc w:val="both"/>
              <w:rPr>
                <w:rFonts w:ascii="Times New Roman" w:hAnsi="Times New Roman" w:cs="Times New Roman"/>
                <w:sz w:val="24"/>
                <w:szCs w:val="24"/>
              </w:rPr>
            </w:pPr>
          </w:p>
          <w:p w14:paraId="4A1CD4FE" w14:textId="77777777" w:rsidR="001A42E2" w:rsidRPr="00B407A1" w:rsidRDefault="001A42E2" w:rsidP="001A42E2">
            <w:pPr>
              <w:jc w:val="both"/>
              <w:rPr>
                <w:rFonts w:ascii="Times New Roman" w:hAnsi="Times New Roman" w:cs="Times New Roman"/>
                <w:sz w:val="24"/>
                <w:szCs w:val="24"/>
              </w:rPr>
            </w:pPr>
          </w:p>
          <w:p w14:paraId="4F23ED96" w14:textId="77777777" w:rsidR="001A42E2" w:rsidRPr="00B407A1" w:rsidRDefault="001A42E2" w:rsidP="001A42E2">
            <w:pPr>
              <w:jc w:val="both"/>
              <w:rPr>
                <w:rFonts w:ascii="Times New Roman" w:hAnsi="Times New Roman" w:cs="Times New Roman"/>
                <w:sz w:val="24"/>
                <w:szCs w:val="24"/>
              </w:rPr>
            </w:pPr>
          </w:p>
          <w:p w14:paraId="305E811D" w14:textId="77777777" w:rsidR="001A42E2" w:rsidRPr="00B407A1" w:rsidRDefault="001A42E2" w:rsidP="001A42E2">
            <w:pPr>
              <w:jc w:val="both"/>
              <w:rPr>
                <w:rFonts w:ascii="Times New Roman" w:hAnsi="Times New Roman" w:cs="Times New Roman"/>
                <w:sz w:val="24"/>
                <w:szCs w:val="24"/>
              </w:rPr>
            </w:pPr>
          </w:p>
          <w:p w14:paraId="348C0569" w14:textId="77777777" w:rsidR="001A42E2" w:rsidRPr="00B407A1" w:rsidRDefault="001A42E2" w:rsidP="001A42E2">
            <w:pPr>
              <w:jc w:val="both"/>
              <w:rPr>
                <w:rFonts w:ascii="Times New Roman" w:hAnsi="Times New Roman" w:cs="Times New Roman"/>
                <w:color w:val="FF0000"/>
                <w:sz w:val="24"/>
                <w:szCs w:val="24"/>
              </w:rPr>
            </w:pPr>
            <w:r w:rsidRPr="00B407A1">
              <w:rPr>
                <w:rFonts w:ascii="Times New Roman" w:hAnsi="Times New Roman" w:cs="Times New Roman"/>
                <w:sz w:val="24"/>
                <w:szCs w:val="24"/>
              </w:rPr>
              <w:t>Įgyvendinta 100 procentų visų suplanuotų veiklų.</w:t>
            </w:r>
          </w:p>
        </w:tc>
      </w:tr>
      <w:tr w:rsidR="001A42E2" w:rsidRPr="00B407A1" w14:paraId="7725514C" w14:textId="77777777" w:rsidTr="00946EA7">
        <w:tc>
          <w:tcPr>
            <w:tcW w:w="2310" w:type="dxa"/>
          </w:tcPr>
          <w:p w14:paraId="0D317BCB" w14:textId="77777777" w:rsidR="001A42E2" w:rsidRPr="00B407A1" w:rsidRDefault="001A42E2" w:rsidP="001A42E2">
            <w:pPr>
              <w:ind w:firstLine="34"/>
              <w:contextualSpacing/>
              <w:jc w:val="both"/>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lastRenderedPageBreak/>
              <w:t>8.5. Edukacinės aplinkos gerinimas</w:t>
            </w:r>
            <w:r w:rsidR="008C4F63">
              <w:rPr>
                <w:rFonts w:ascii="Times New Roman" w:hAnsi="Times New Roman" w:cs="Times New Roman"/>
                <w:color w:val="000000" w:themeColor="text1"/>
                <w:sz w:val="24"/>
                <w:szCs w:val="24"/>
              </w:rPr>
              <w:t>.</w:t>
            </w:r>
          </w:p>
        </w:tc>
        <w:tc>
          <w:tcPr>
            <w:tcW w:w="2310" w:type="dxa"/>
          </w:tcPr>
          <w:p w14:paraId="3E66DD82" w14:textId="77777777" w:rsidR="001A42E2" w:rsidRPr="00B407A1" w:rsidRDefault="001A42E2" w:rsidP="001A42E2">
            <w:pPr>
              <w:overflowPunct w:val="0"/>
              <w:autoSpaceDE w:val="0"/>
              <w:autoSpaceDN w:val="0"/>
              <w:adjustRightInd w:val="0"/>
              <w:ind w:left="-83"/>
              <w:contextualSpacing/>
              <w:jc w:val="both"/>
              <w:textAlignment w:val="baseline"/>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t xml:space="preserve">8.5.1.Mokomieji kabinetai aprūpinti IKT priemonėmis, sudarytos sąlygos kokybiškai </w:t>
            </w:r>
            <w:r w:rsidRPr="00B407A1">
              <w:rPr>
                <w:rFonts w:ascii="Times New Roman" w:hAnsi="Times New Roman" w:cs="Times New Roman"/>
                <w:color w:val="000000" w:themeColor="text1"/>
                <w:sz w:val="24"/>
                <w:szCs w:val="24"/>
              </w:rPr>
              <w:lastRenderedPageBreak/>
              <w:t>ugdyti bendrąsias ir dalykines kompetencijas.</w:t>
            </w:r>
          </w:p>
        </w:tc>
        <w:tc>
          <w:tcPr>
            <w:tcW w:w="2311" w:type="dxa"/>
          </w:tcPr>
          <w:p w14:paraId="0B4C9800" w14:textId="77777777" w:rsidR="001A42E2" w:rsidRPr="00B407A1" w:rsidRDefault="001A42E2" w:rsidP="001A42E2">
            <w:pPr>
              <w:overflowPunct w:val="0"/>
              <w:autoSpaceDE w:val="0"/>
              <w:autoSpaceDN w:val="0"/>
              <w:adjustRightInd w:val="0"/>
              <w:jc w:val="both"/>
              <w:textAlignment w:val="baseline"/>
              <w:rPr>
                <w:rFonts w:ascii="Times New Roman" w:hAnsi="Times New Roman" w:cs="Times New Roman"/>
                <w:color w:val="000000" w:themeColor="text1"/>
                <w:sz w:val="24"/>
                <w:szCs w:val="24"/>
              </w:rPr>
            </w:pPr>
            <w:r w:rsidRPr="00B407A1">
              <w:rPr>
                <w:rFonts w:ascii="Times New Roman" w:hAnsi="Times New Roman" w:cs="Times New Roman"/>
                <w:color w:val="000000" w:themeColor="text1"/>
                <w:sz w:val="24"/>
                <w:szCs w:val="24"/>
              </w:rPr>
              <w:lastRenderedPageBreak/>
              <w:t xml:space="preserve">8.5.1.1. Pravieniškių skyriuose 2 mokomieji kabinetai 100 proc. aprūpinti atnaujintais </w:t>
            </w:r>
            <w:r w:rsidRPr="00B407A1">
              <w:rPr>
                <w:rFonts w:ascii="Times New Roman" w:hAnsi="Times New Roman" w:cs="Times New Roman"/>
                <w:color w:val="000000" w:themeColor="text1"/>
                <w:sz w:val="24"/>
                <w:szCs w:val="24"/>
              </w:rPr>
              <w:lastRenderedPageBreak/>
              <w:t>kompiuteriais, kompiute</w:t>
            </w:r>
            <w:r w:rsidR="008C4F63">
              <w:rPr>
                <w:rFonts w:ascii="Times New Roman" w:hAnsi="Times New Roman" w:cs="Times New Roman"/>
                <w:color w:val="000000" w:themeColor="text1"/>
                <w:sz w:val="24"/>
                <w:szCs w:val="24"/>
              </w:rPr>
              <w:t>rine įranga, mokymo priemonėmis.</w:t>
            </w:r>
          </w:p>
          <w:p w14:paraId="146FEE53" w14:textId="77777777" w:rsidR="001A42E2" w:rsidRPr="00B407A1" w:rsidRDefault="001A42E2" w:rsidP="001A42E2">
            <w:pPr>
              <w:tabs>
                <w:tab w:val="left" w:pos="602"/>
              </w:tabs>
              <w:jc w:val="both"/>
              <w:rPr>
                <w:rFonts w:ascii="Times New Roman" w:hAnsi="Times New Roman" w:cs="Times New Roman"/>
                <w:sz w:val="24"/>
                <w:szCs w:val="24"/>
              </w:rPr>
            </w:pPr>
            <w:r w:rsidRPr="00B407A1">
              <w:rPr>
                <w:rFonts w:ascii="Times New Roman" w:hAnsi="Times New Roman" w:cs="Times New Roman"/>
                <w:color w:val="000000" w:themeColor="text1"/>
                <w:sz w:val="24"/>
                <w:szCs w:val="24"/>
              </w:rPr>
              <w:t>8.5.1.2. Pravieniškių sektorių skyriuose įrengtas riboto naudojimo internetinis ryšys.</w:t>
            </w:r>
          </w:p>
        </w:tc>
        <w:tc>
          <w:tcPr>
            <w:tcW w:w="2311" w:type="dxa"/>
          </w:tcPr>
          <w:p w14:paraId="2516B414" w14:textId="77777777" w:rsidR="001A42E2" w:rsidRPr="008C4F63" w:rsidRDefault="005C53F6" w:rsidP="009B11B5">
            <w:pPr>
              <w:jc w:val="both"/>
              <w:rPr>
                <w:rFonts w:ascii="Times New Roman" w:hAnsi="Times New Roman" w:cs="Times New Roman"/>
                <w:sz w:val="24"/>
                <w:szCs w:val="24"/>
              </w:rPr>
            </w:pPr>
            <w:r w:rsidRPr="008C4F63">
              <w:rPr>
                <w:rFonts w:ascii="Times New Roman" w:hAnsi="Times New Roman" w:cs="Times New Roman"/>
                <w:sz w:val="24"/>
                <w:szCs w:val="24"/>
              </w:rPr>
              <w:lastRenderedPageBreak/>
              <w:t>Pravieniškių skyriuose</w:t>
            </w:r>
            <w:r w:rsidR="001A42E2" w:rsidRPr="008C4F63">
              <w:rPr>
                <w:rFonts w:ascii="Times New Roman" w:hAnsi="Times New Roman" w:cs="Times New Roman"/>
                <w:sz w:val="24"/>
                <w:szCs w:val="24"/>
              </w:rPr>
              <w:t xml:space="preserve"> </w:t>
            </w:r>
            <w:r w:rsidRPr="008C4F63">
              <w:rPr>
                <w:rFonts w:ascii="Times New Roman" w:hAnsi="Times New Roman" w:cs="Times New Roman"/>
                <w:sz w:val="24"/>
                <w:szCs w:val="24"/>
              </w:rPr>
              <w:t>trys</w:t>
            </w:r>
            <w:r w:rsidR="001A42E2" w:rsidRPr="008C4F63">
              <w:rPr>
                <w:rFonts w:ascii="Times New Roman" w:hAnsi="Times New Roman" w:cs="Times New Roman"/>
                <w:sz w:val="24"/>
                <w:szCs w:val="24"/>
              </w:rPr>
              <w:t xml:space="preserve"> mokomieji  kabinetai aprūpinti atnaujintais kompiuteriais, kompiuterine įranga, mokymo priemonėmis.</w:t>
            </w:r>
            <w:r w:rsidR="008941A5" w:rsidRPr="008C4F63">
              <w:rPr>
                <w:rFonts w:ascii="Times New Roman" w:hAnsi="Times New Roman" w:cs="Times New Roman"/>
                <w:sz w:val="24"/>
                <w:szCs w:val="24"/>
              </w:rPr>
              <w:t xml:space="preserve"> Nupirkta</w:t>
            </w:r>
            <w:r w:rsidR="00574A21">
              <w:rPr>
                <w:rFonts w:ascii="Times New Roman" w:hAnsi="Times New Roman" w:cs="Times New Roman"/>
                <w:sz w:val="24"/>
                <w:szCs w:val="24"/>
              </w:rPr>
              <w:t>s</w:t>
            </w:r>
            <w:r w:rsidR="008941A5" w:rsidRPr="008C4F63">
              <w:rPr>
                <w:rFonts w:ascii="Times New Roman" w:hAnsi="Times New Roman" w:cs="Times New Roman"/>
                <w:sz w:val="24"/>
                <w:szCs w:val="24"/>
              </w:rPr>
              <w:t xml:space="preserve"> 21 komplektas stacionarių kompiuterių.</w:t>
            </w:r>
          </w:p>
          <w:p w14:paraId="73073981" w14:textId="77777777" w:rsidR="001A42E2" w:rsidRPr="00B407A1" w:rsidRDefault="001A42E2" w:rsidP="001A42E2">
            <w:pPr>
              <w:rPr>
                <w:rFonts w:ascii="Times New Roman" w:hAnsi="Times New Roman" w:cs="Times New Roman"/>
                <w:color w:val="FF0000"/>
                <w:sz w:val="24"/>
                <w:szCs w:val="24"/>
              </w:rPr>
            </w:pPr>
          </w:p>
          <w:p w14:paraId="77360CAF" w14:textId="77777777" w:rsidR="001A42E2" w:rsidRPr="00B407A1" w:rsidRDefault="001A42E2" w:rsidP="001A42E2">
            <w:pPr>
              <w:rPr>
                <w:rFonts w:ascii="Times New Roman" w:hAnsi="Times New Roman" w:cs="Times New Roman"/>
                <w:color w:val="FF0000"/>
                <w:sz w:val="24"/>
                <w:szCs w:val="24"/>
              </w:rPr>
            </w:pPr>
          </w:p>
          <w:p w14:paraId="6F919B78" w14:textId="77777777" w:rsidR="001A42E2" w:rsidRPr="00B407A1" w:rsidRDefault="001A42E2" w:rsidP="001A42E2">
            <w:pPr>
              <w:rPr>
                <w:rFonts w:ascii="Times New Roman" w:hAnsi="Times New Roman" w:cs="Times New Roman"/>
                <w:color w:val="FF0000"/>
                <w:sz w:val="24"/>
                <w:szCs w:val="24"/>
              </w:rPr>
            </w:pPr>
          </w:p>
          <w:p w14:paraId="40063B36" w14:textId="77777777" w:rsidR="001A42E2" w:rsidRPr="00B407A1" w:rsidRDefault="001A42E2" w:rsidP="001A42E2">
            <w:pPr>
              <w:rPr>
                <w:rFonts w:ascii="Times New Roman" w:hAnsi="Times New Roman" w:cs="Times New Roman"/>
                <w:color w:val="FF0000"/>
                <w:sz w:val="24"/>
                <w:szCs w:val="24"/>
              </w:rPr>
            </w:pPr>
          </w:p>
          <w:p w14:paraId="4A1A60C1" w14:textId="77777777" w:rsidR="001A42E2" w:rsidRPr="00B407A1" w:rsidRDefault="001A42E2" w:rsidP="001A42E2">
            <w:pPr>
              <w:rPr>
                <w:rFonts w:ascii="Times New Roman" w:hAnsi="Times New Roman" w:cs="Times New Roman"/>
                <w:color w:val="FF0000"/>
                <w:sz w:val="24"/>
                <w:szCs w:val="24"/>
              </w:rPr>
            </w:pPr>
          </w:p>
          <w:p w14:paraId="70FEB9A8" w14:textId="77777777" w:rsidR="001A42E2" w:rsidRPr="008C4F63" w:rsidRDefault="008C4F63" w:rsidP="009B11B5">
            <w:pPr>
              <w:jc w:val="both"/>
              <w:rPr>
                <w:rFonts w:ascii="Times New Roman" w:hAnsi="Times New Roman" w:cs="Times New Roman"/>
                <w:sz w:val="24"/>
                <w:szCs w:val="24"/>
              </w:rPr>
            </w:pPr>
            <w:r>
              <w:rPr>
                <w:rFonts w:ascii="Times New Roman" w:hAnsi="Times New Roman" w:cs="Times New Roman"/>
                <w:sz w:val="24"/>
                <w:szCs w:val="24"/>
              </w:rPr>
              <w:t>Visuose Pravieniškių</w:t>
            </w:r>
            <w:r w:rsidR="001A42E2" w:rsidRPr="008C4F63">
              <w:rPr>
                <w:rFonts w:ascii="Times New Roman" w:hAnsi="Times New Roman" w:cs="Times New Roman"/>
                <w:sz w:val="24"/>
                <w:szCs w:val="24"/>
              </w:rPr>
              <w:t xml:space="preserve"> sektorių skyriuose įrengtas riboto naudojimo internetinis ryšys.</w:t>
            </w:r>
          </w:p>
        </w:tc>
      </w:tr>
    </w:tbl>
    <w:p w14:paraId="6DACC6C5" w14:textId="77777777" w:rsidR="00BF2221" w:rsidRPr="00B407A1" w:rsidRDefault="00BF2221" w:rsidP="00057325">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lt-LT"/>
        </w:rPr>
      </w:pPr>
    </w:p>
    <w:p w14:paraId="18525EA4" w14:textId="77777777" w:rsidR="00AE5D3B" w:rsidRPr="00B407A1" w:rsidRDefault="00AE5D3B" w:rsidP="00BF2221">
      <w:pPr>
        <w:pStyle w:val="Sraopastraipa"/>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color w:val="FF0000"/>
          <w:sz w:val="20"/>
          <w:szCs w:val="20"/>
          <w:lang w:eastAsia="lt-LT"/>
        </w:rPr>
      </w:pPr>
    </w:p>
    <w:p w14:paraId="2B0582C9" w14:textId="77777777" w:rsidR="00AE5D3B" w:rsidRPr="00B407A1" w:rsidRDefault="00AE5D3B" w:rsidP="00AE5D3B">
      <w:pPr>
        <w:spacing w:after="0" w:line="240" w:lineRule="auto"/>
        <w:jc w:val="center"/>
        <w:rPr>
          <w:rFonts w:ascii="Times New Roman" w:eastAsia="Times New Roman" w:hAnsi="Times New Roman" w:cs="Times New Roman"/>
          <w:sz w:val="24"/>
          <w:szCs w:val="20"/>
          <w:lang w:eastAsia="lt-LT"/>
        </w:rPr>
      </w:pPr>
    </w:p>
    <w:p w14:paraId="0D771E42" w14:textId="77777777" w:rsidR="00031E1A" w:rsidRPr="00B407A1" w:rsidRDefault="00031E1A" w:rsidP="00031E1A">
      <w:pPr>
        <w:tabs>
          <w:tab w:val="left" w:pos="284"/>
        </w:tabs>
        <w:rPr>
          <w:rFonts w:ascii="Times New Roman" w:eastAsia="Times New Roman" w:hAnsi="Times New Roman" w:cs="Times New Roman"/>
          <w:b/>
          <w:sz w:val="24"/>
          <w:szCs w:val="24"/>
          <w:lang w:eastAsia="lt-LT"/>
        </w:rPr>
      </w:pPr>
      <w:r w:rsidRPr="00B407A1">
        <w:rPr>
          <w:rFonts w:ascii="Times New Roman" w:hAnsi="Times New Roman"/>
          <w:b/>
          <w:sz w:val="24"/>
          <w:szCs w:val="24"/>
          <w:lang w:eastAsia="lt-LT"/>
        </w:rPr>
        <w:t>2.</w:t>
      </w:r>
      <w:r w:rsidRPr="00B407A1">
        <w:rPr>
          <w:rFonts w:ascii="Times New Roman" w:eastAsia="Times New Roman" w:hAnsi="Times New Roman" w:cs="Times New Roman"/>
          <w:b/>
          <w:sz w:val="24"/>
          <w:szCs w:val="24"/>
          <w:lang w:eastAsia="lt-LT"/>
        </w:rPr>
        <w:t xml:space="preserve"> Užduotys, neįvykdytos ar įvykdytos iš dalies dėl numatytų rizikų (jei tokių buvo)</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5216"/>
      </w:tblGrid>
      <w:tr w:rsidR="00031E1A" w:rsidRPr="00B407A1" w14:paraId="6996F222" w14:textId="77777777" w:rsidTr="000C1735">
        <w:tc>
          <w:tcPr>
            <w:tcW w:w="4423" w:type="dxa"/>
            <w:tcBorders>
              <w:top w:val="single" w:sz="4" w:space="0" w:color="auto"/>
              <w:left w:val="single" w:sz="4" w:space="0" w:color="auto"/>
              <w:bottom w:val="single" w:sz="4" w:space="0" w:color="auto"/>
              <w:right w:val="single" w:sz="4" w:space="0" w:color="auto"/>
            </w:tcBorders>
            <w:vAlign w:val="center"/>
            <w:hideMark/>
          </w:tcPr>
          <w:p w14:paraId="2DD07729" w14:textId="77777777" w:rsidR="00031E1A" w:rsidRPr="00B407A1" w:rsidRDefault="00031E1A" w:rsidP="00031E1A">
            <w:pPr>
              <w:spacing w:after="0" w:line="240" w:lineRule="auto"/>
              <w:jc w:val="center"/>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Užduotys</w:t>
            </w:r>
          </w:p>
        </w:tc>
        <w:tc>
          <w:tcPr>
            <w:tcW w:w="5216" w:type="dxa"/>
            <w:tcBorders>
              <w:top w:val="single" w:sz="4" w:space="0" w:color="auto"/>
              <w:left w:val="single" w:sz="4" w:space="0" w:color="auto"/>
              <w:bottom w:val="single" w:sz="4" w:space="0" w:color="auto"/>
              <w:right w:val="single" w:sz="4" w:space="0" w:color="auto"/>
            </w:tcBorders>
            <w:vAlign w:val="center"/>
            <w:hideMark/>
          </w:tcPr>
          <w:p w14:paraId="317827AD" w14:textId="77777777" w:rsidR="00031E1A" w:rsidRPr="00B407A1" w:rsidRDefault="00031E1A" w:rsidP="00031E1A">
            <w:pPr>
              <w:spacing w:after="0" w:line="240" w:lineRule="auto"/>
              <w:jc w:val="center"/>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Priežastys, rizikos </w:t>
            </w:r>
          </w:p>
        </w:tc>
      </w:tr>
      <w:tr w:rsidR="00031E1A" w:rsidRPr="00B407A1" w14:paraId="5ACB5541" w14:textId="77777777" w:rsidTr="000C1735">
        <w:tc>
          <w:tcPr>
            <w:tcW w:w="4423" w:type="dxa"/>
            <w:tcBorders>
              <w:top w:val="single" w:sz="4" w:space="0" w:color="auto"/>
              <w:left w:val="single" w:sz="4" w:space="0" w:color="auto"/>
              <w:bottom w:val="single" w:sz="4" w:space="0" w:color="auto"/>
              <w:right w:val="single" w:sz="4" w:space="0" w:color="auto"/>
            </w:tcBorders>
            <w:hideMark/>
          </w:tcPr>
          <w:p w14:paraId="5ED3FDD5" w14:textId="77777777" w:rsidR="00031E1A" w:rsidRPr="00B407A1" w:rsidRDefault="00031E1A" w:rsidP="00031E1A">
            <w:pPr>
              <w:spacing w:after="0" w:line="240" w:lineRule="auto"/>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2.1.</w:t>
            </w:r>
          </w:p>
        </w:tc>
        <w:tc>
          <w:tcPr>
            <w:tcW w:w="5216" w:type="dxa"/>
            <w:tcBorders>
              <w:top w:val="single" w:sz="4" w:space="0" w:color="auto"/>
              <w:left w:val="single" w:sz="4" w:space="0" w:color="auto"/>
              <w:bottom w:val="single" w:sz="4" w:space="0" w:color="auto"/>
              <w:right w:val="single" w:sz="4" w:space="0" w:color="auto"/>
            </w:tcBorders>
          </w:tcPr>
          <w:p w14:paraId="05BDBB69" w14:textId="77777777" w:rsidR="00031E1A" w:rsidRPr="00B407A1" w:rsidRDefault="00031E1A" w:rsidP="00031E1A">
            <w:pPr>
              <w:spacing w:after="0" w:line="240" w:lineRule="auto"/>
              <w:jc w:val="center"/>
              <w:rPr>
                <w:rFonts w:ascii="Times New Roman" w:eastAsia="Times New Roman" w:hAnsi="Times New Roman" w:cs="Times New Roman"/>
                <w:sz w:val="24"/>
                <w:szCs w:val="24"/>
                <w:lang w:eastAsia="lt-LT"/>
              </w:rPr>
            </w:pPr>
          </w:p>
        </w:tc>
      </w:tr>
    </w:tbl>
    <w:p w14:paraId="45927B99" w14:textId="77777777" w:rsidR="00031E1A" w:rsidRPr="00B407A1" w:rsidRDefault="00031E1A" w:rsidP="00031E1A">
      <w:pPr>
        <w:spacing w:after="0" w:line="240" w:lineRule="auto"/>
        <w:rPr>
          <w:rFonts w:ascii="Times New Roman" w:eastAsia="Times New Roman" w:hAnsi="Times New Roman" w:cs="Times New Roman"/>
          <w:sz w:val="24"/>
          <w:szCs w:val="20"/>
        </w:rPr>
      </w:pPr>
    </w:p>
    <w:p w14:paraId="1F9C8662" w14:textId="77777777" w:rsidR="00031E1A" w:rsidRPr="00B407A1" w:rsidRDefault="00031E1A" w:rsidP="00031E1A">
      <w:pPr>
        <w:pStyle w:val="Sraopastraipa"/>
        <w:tabs>
          <w:tab w:val="left" w:pos="284"/>
        </w:tabs>
        <w:ind w:left="360"/>
        <w:jc w:val="both"/>
        <w:rPr>
          <w:rFonts w:ascii="Times New Roman" w:hAnsi="Times New Roman"/>
          <w:b/>
          <w:sz w:val="24"/>
          <w:szCs w:val="24"/>
          <w:lang w:eastAsia="lt-LT"/>
        </w:rPr>
      </w:pPr>
    </w:p>
    <w:p w14:paraId="52DC235C" w14:textId="77777777" w:rsidR="00381ADD" w:rsidRPr="00B407A1" w:rsidRDefault="00031E1A" w:rsidP="00031E1A">
      <w:pPr>
        <w:pStyle w:val="Sraopastraipa"/>
        <w:tabs>
          <w:tab w:val="left" w:pos="284"/>
        </w:tabs>
        <w:ind w:left="360"/>
        <w:jc w:val="both"/>
        <w:rPr>
          <w:rFonts w:ascii="Times New Roman" w:hAnsi="Times New Roman"/>
          <w:b/>
          <w:sz w:val="24"/>
          <w:szCs w:val="24"/>
          <w:lang w:eastAsia="lt-LT"/>
        </w:rPr>
      </w:pPr>
      <w:r w:rsidRPr="00B407A1">
        <w:rPr>
          <w:rFonts w:ascii="Times New Roman" w:hAnsi="Times New Roman"/>
          <w:b/>
          <w:sz w:val="24"/>
          <w:szCs w:val="24"/>
          <w:lang w:eastAsia="lt-LT"/>
        </w:rPr>
        <w:t>3.</w:t>
      </w:r>
      <w:r w:rsidR="00381ADD" w:rsidRPr="00B407A1">
        <w:rPr>
          <w:rFonts w:ascii="Times New Roman" w:hAnsi="Times New Roman"/>
          <w:b/>
          <w:sz w:val="24"/>
          <w:szCs w:val="24"/>
          <w:lang w:eastAsia="lt-LT"/>
        </w:rPr>
        <w:t>Užduotys ar veiklos, kurios nebuvo planuotos ir nustatytos, bet įvykdytos</w:t>
      </w:r>
    </w:p>
    <w:p w14:paraId="62455E61" w14:textId="77777777" w:rsidR="00381ADD" w:rsidRPr="00B407A1" w:rsidRDefault="00381ADD" w:rsidP="00381ADD">
      <w:pPr>
        <w:tabs>
          <w:tab w:val="left" w:pos="284"/>
        </w:tabs>
        <w:jc w:val="both"/>
        <w:rPr>
          <w:rFonts w:ascii="Times New Roman" w:hAnsi="Times New Roman"/>
          <w:lang w:eastAsia="lt-LT"/>
        </w:rPr>
      </w:pPr>
      <w:r w:rsidRPr="00B407A1">
        <w:rPr>
          <w:rFonts w:ascii="Times New Roman" w:hAnsi="Times New Roman"/>
          <w:lang w:eastAsia="lt-LT"/>
        </w:rPr>
        <w:t>(pildoma, jei buvo atlikta papildomų, svarių įstaigos veiklos rezultatams)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4365"/>
      </w:tblGrid>
      <w:tr w:rsidR="00381ADD" w:rsidRPr="00B407A1" w14:paraId="2EAA9210" w14:textId="77777777" w:rsidTr="000C1735">
        <w:tc>
          <w:tcPr>
            <w:tcW w:w="5274" w:type="dxa"/>
            <w:tcBorders>
              <w:top w:val="single" w:sz="4" w:space="0" w:color="auto"/>
              <w:left w:val="single" w:sz="4" w:space="0" w:color="auto"/>
              <w:bottom w:val="single" w:sz="4" w:space="0" w:color="auto"/>
              <w:right w:val="single" w:sz="4" w:space="0" w:color="auto"/>
            </w:tcBorders>
            <w:vAlign w:val="center"/>
            <w:hideMark/>
          </w:tcPr>
          <w:p w14:paraId="1A42A6E7" w14:textId="77777777" w:rsidR="00381ADD" w:rsidRPr="00B407A1" w:rsidRDefault="00381ADD" w:rsidP="0044385F">
            <w:pPr>
              <w:jc w:val="center"/>
              <w:rPr>
                <w:rFonts w:ascii="Times New Roman" w:hAnsi="Times New Roman"/>
                <w:sz w:val="24"/>
                <w:szCs w:val="24"/>
                <w:lang w:eastAsia="lt-LT"/>
              </w:rPr>
            </w:pPr>
            <w:r w:rsidRPr="00B407A1">
              <w:rPr>
                <w:rFonts w:ascii="Times New Roman" w:hAnsi="Times New Roman"/>
                <w:sz w:val="24"/>
                <w:szCs w:val="24"/>
                <w:lang w:eastAsia="lt-LT"/>
              </w:rPr>
              <w:t>Užduotys / veiklos</w:t>
            </w:r>
          </w:p>
        </w:tc>
        <w:tc>
          <w:tcPr>
            <w:tcW w:w="4365" w:type="dxa"/>
            <w:tcBorders>
              <w:top w:val="single" w:sz="4" w:space="0" w:color="auto"/>
              <w:left w:val="single" w:sz="4" w:space="0" w:color="auto"/>
              <w:bottom w:val="single" w:sz="4" w:space="0" w:color="auto"/>
              <w:right w:val="single" w:sz="4" w:space="0" w:color="auto"/>
            </w:tcBorders>
            <w:vAlign w:val="center"/>
            <w:hideMark/>
          </w:tcPr>
          <w:p w14:paraId="0A09A278" w14:textId="77777777" w:rsidR="00381ADD" w:rsidRPr="00B407A1" w:rsidRDefault="00381ADD" w:rsidP="0044385F">
            <w:pPr>
              <w:jc w:val="center"/>
              <w:rPr>
                <w:rFonts w:ascii="Times New Roman" w:hAnsi="Times New Roman"/>
                <w:sz w:val="24"/>
                <w:szCs w:val="24"/>
                <w:lang w:eastAsia="lt-LT"/>
              </w:rPr>
            </w:pPr>
            <w:r w:rsidRPr="00B407A1">
              <w:rPr>
                <w:rFonts w:ascii="Times New Roman" w:hAnsi="Times New Roman"/>
                <w:sz w:val="24"/>
                <w:szCs w:val="24"/>
                <w:lang w:eastAsia="lt-LT"/>
              </w:rPr>
              <w:t>Poveikis švietimo įstaigos veiklai</w:t>
            </w:r>
          </w:p>
        </w:tc>
      </w:tr>
      <w:tr w:rsidR="00381ADD" w:rsidRPr="00B407A1" w14:paraId="58339148" w14:textId="77777777" w:rsidTr="000C1735">
        <w:tc>
          <w:tcPr>
            <w:tcW w:w="5274" w:type="dxa"/>
            <w:tcBorders>
              <w:top w:val="single" w:sz="4" w:space="0" w:color="auto"/>
              <w:left w:val="single" w:sz="4" w:space="0" w:color="auto"/>
              <w:bottom w:val="single" w:sz="4" w:space="0" w:color="auto"/>
              <w:right w:val="single" w:sz="4" w:space="0" w:color="auto"/>
            </w:tcBorders>
          </w:tcPr>
          <w:p w14:paraId="60B239B1" w14:textId="77777777" w:rsidR="00381ADD" w:rsidRPr="00B407A1" w:rsidRDefault="00381ADD" w:rsidP="00E418B7">
            <w:pPr>
              <w:jc w:val="both"/>
              <w:rPr>
                <w:rFonts w:ascii="Times New Roman" w:hAnsi="Times New Roman"/>
                <w:sz w:val="24"/>
                <w:szCs w:val="24"/>
                <w:lang w:eastAsia="lt-LT"/>
              </w:rPr>
            </w:pPr>
          </w:p>
        </w:tc>
        <w:tc>
          <w:tcPr>
            <w:tcW w:w="4365" w:type="dxa"/>
            <w:tcBorders>
              <w:top w:val="single" w:sz="4" w:space="0" w:color="auto"/>
              <w:left w:val="single" w:sz="4" w:space="0" w:color="auto"/>
              <w:bottom w:val="single" w:sz="4" w:space="0" w:color="auto"/>
              <w:right w:val="single" w:sz="4" w:space="0" w:color="auto"/>
            </w:tcBorders>
          </w:tcPr>
          <w:p w14:paraId="305C18E3" w14:textId="77777777" w:rsidR="00381ADD" w:rsidRPr="00B407A1" w:rsidRDefault="00381ADD" w:rsidP="00E418B7">
            <w:pPr>
              <w:jc w:val="both"/>
              <w:rPr>
                <w:rFonts w:ascii="Times New Roman" w:hAnsi="Times New Roman"/>
                <w:sz w:val="24"/>
                <w:szCs w:val="24"/>
                <w:lang w:eastAsia="lt-LT"/>
              </w:rPr>
            </w:pPr>
          </w:p>
        </w:tc>
      </w:tr>
    </w:tbl>
    <w:p w14:paraId="4D5968AC" w14:textId="77777777" w:rsidR="00031E1A" w:rsidRPr="00B407A1" w:rsidRDefault="00031E1A"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14:paraId="7A116F70" w14:textId="77777777" w:rsidR="00031E1A" w:rsidRPr="00B407A1" w:rsidRDefault="00031E1A" w:rsidP="00031E1A">
      <w:pPr>
        <w:spacing w:after="0" w:line="240" w:lineRule="auto"/>
        <w:rPr>
          <w:rFonts w:ascii="Times New Roman" w:eastAsia="Times New Roman" w:hAnsi="Times New Roman" w:cs="Times New Roman"/>
          <w:sz w:val="24"/>
          <w:szCs w:val="20"/>
        </w:rPr>
      </w:pPr>
    </w:p>
    <w:p w14:paraId="09ED1D8B" w14:textId="77777777" w:rsidR="00031E1A" w:rsidRPr="00B407A1" w:rsidRDefault="00031E1A" w:rsidP="00031E1A">
      <w:pPr>
        <w:tabs>
          <w:tab w:val="left" w:pos="284"/>
        </w:tabs>
        <w:spacing w:after="0" w:line="240" w:lineRule="auto"/>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 xml:space="preserve">4. Pakoreguotos praėjusių metų veiklos užduotys (jei tokių buvo) ir rezultatai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2239"/>
      </w:tblGrid>
      <w:tr w:rsidR="00031E1A" w:rsidRPr="00B407A1" w14:paraId="46BFAE44" w14:textId="77777777" w:rsidTr="000C1735">
        <w:tc>
          <w:tcPr>
            <w:tcW w:w="2268" w:type="dxa"/>
            <w:tcBorders>
              <w:top w:val="single" w:sz="4" w:space="0" w:color="auto"/>
              <w:left w:val="single" w:sz="4" w:space="0" w:color="auto"/>
              <w:bottom w:val="single" w:sz="4" w:space="0" w:color="auto"/>
              <w:right w:val="single" w:sz="4" w:space="0" w:color="auto"/>
            </w:tcBorders>
            <w:vAlign w:val="center"/>
            <w:hideMark/>
          </w:tcPr>
          <w:p w14:paraId="689308BA" w14:textId="77777777" w:rsidR="00031E1A" w:rsidRPr="00B407A1" w:rsidRDefault="00031E1A" w:rsidP="00031E1A">
            <w:pPr>
              <w:spacing w:after="0" w:line="240" w:lineRule="auto"/>
              <w:jc w:val="center"/>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6BC2C05A" w14:textId="77777777" w:rsidR="00031E1A" w:rsidRPr="00B407A1" w:rsidRDefault="00031E1A" w:rsidP="00031E1A">
            <w:pPr>
              <w:spacing w:after="0" w:line="240" w:lineRule="auto"/>
              <w:jc w:val="center"/>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295A3568" w14:textId="77777777" w:rsidR="00031E1A" w:rsidRPr="00B407A1" w:rsidRDefault="00031E1A" w:rsidP="00031E1A">
            <w:pPr>
              <w:spacing w:after="0" w:line="240" w:lineRule="auto"/>
              <w:jc w:val="center"/>
              <w:rPr>
                <w:rFonts w:ascii="Times New Roman" w:eastAsia="Times New Roman" w:hAnsi="Times New Roman" w:cs="Times New Roman"/>
                <w:sz w:val="24"/>
                <w:szCs w:val="24"/>
                <w:lang w:eastAsia="lt-LT"/>
              </w:rPr>
            </w:pPr>
            <w:r w:rsidRPr="00B407A1">
              <w:rPr>
                <w:rFonts w:ascii="Times New Roman" w:eastAsia="Times New Roman" w:hAnsi="Times New Roman" w:cs="Times New Roman"/>
                <w:lang w:eastAsia="lt-LT"/>
              </w:rPr>
              <w:t>Rezultatų vertinimo rodikliai</w:t>
            </w:r>
            <w:r w:rsidRPr="00B407A1">
              <w:rPr>
                <w:rFonts w:ascii="Times New Roman" w:eastAsia="Times New Roman" w:hAnsi="Times New Roman" w:cs="Times New Roman"/>
                <w:sz w:val="24"/>
                <w:szCs w:val="24"/>
                <w:lang w:eastAsia="lt-LT"/>
              </w:rPr>
              <w:t xml:space="preserve"> </w:t>
            </w:r>
            <w:r w:rsidRPr="00B407A1">
              <w:rPr>
                <w:rFonts w:ascii="Times New Roman" w:eastAsia="Times New Roman" w:hAnsi="Times New Roman" w:cs="Times New Roman"/>
                <w:sz w:val="20"/>
                <w:szCs w:val="20"/>
                <w:lang w:eastAsia="lt-LT"/>
              </w:rPr>
              <w:t>(kuriais vadovaujantis vertinama, ar nustatytos užduotys įvykdytos)</w:t>
            </w:r>
          </w:p>
        </w:tc>
        <w:tc>
          <w:tcPr>
            <w:tcW w:w="2239" w:type="dxa"/>
            <w:tcBorders>
              <w:top w:val="single" w:sz="4" w:space="0" w:color="auto"/>
              <w:left w:val="single" w:sz="4" w:space="0" w:color="auto"/>
              <w:bottom w:val="single" w:sz="4" w:space="0" w:color="auto"/>
              <w:right w:val="single" w:sz="4" w:space="0" w:color="auto"/>
            </w:tcBorders>
            <w:vAlign w:val="center"/>
            <w:hideMark/>
          </w:tcPr>
          <w:p w14:paraId="04BFA23D" w14:textId="77777777" w:rsidR="00031E1A" w:rsidRPr="00B407A1" w:rsidRDefault="00031E1A" w:rsidP="00031E1A">
            <w:pPr>
              <w:spacing w:after="0" w:line="240" w:lineRule="auto"/>
              <w:jc w:val="center"/>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Pasiekti rezultatai ir jų rodikliai</w:t>
            </w:r>
          </w:p>
        </w:tc>
      </w:tr>
      <w:tr w:rsidR="00031E1A" w:rsidRPr="00B407A1" w14:paraId="09175A45" w14:textId="77777777" w:rsidTr="000C1735">
        <w:tc>
          <w:tcPr>
            <w:tcW w:w="2268" w:type="dxa"/>
            <w:tcBorders>
              <w:top w:val="single" w:sz="4" w:space="0" w:color="auto"/>
              <w:left w:val="single" w:sz="4" w:space="0" w:color="auto"/>
              <w:bottom w:val="single" w:sz="4" w:space="0" w:color="auto"/>
              <w:right w:val="single" w:sz="4" w:space="0" w:color="auto"/>
            </w:tcBorders>
            <w:vAlign w:val="center"/>
            <w:hideMark/>
          </w:tcPr>
          <w:p w14:paraId="428D31B5" w14:textId="77777777" w:rsidR="00031E1A" w:rsidRPr="00B407A1" w:rsidRDefault="00031E1A" w:rsidP="00031E1A">
            <w:pPr>
              <w:spacing w:after="0" w:line="240" w:lineRule="auto"/>
              <w:rPr>
                <w:rFonts w:ascii="Times New Roman" w:eastAsia="Times New Roman" w:hAnsi="Times New Roman" w:cs="Times New Roman"/>
                <w:sz w:val="24"/>
                <w:szCs w:val="24"/>
                <w:lang w:eastAsia="lt-LT"/>
              </w:rPr>
            </w:pPr>
          </w:p>
        </w:tc>
        <w:tc>
          <w:tcPr>
            <w:tcW w:w="2127" w:type="dxa"/>
            <w:tcBorders>
              <w:top w:val="single" w:sz="4" w:space="0" w:color="auto"/>
              <w:left w:val="single" w:sz="4" w:space="0" w:color="auto"/>
              <w:bottom w:val="single" w:sz="4" w:space="0" w:color="auto"/>
              <w:right w:val="single" w:sz="4" w:space="0" w:color="auto"/>
            </w:tcBorders>
            <w:vAlign w:val="center"/>
          </w:tcPr>
          <w:p w14:paraId="3DB8BFC6" w14:textId="77777777" w:rsidR="00031E1A" w:rsidRPr="00B407A1" w:rsidRDefault="00031E1A" w:rsidP="00031E1A">
            <w:pPr>
              <w:spacing w:after="0" w:line="240" w:lineRule="auto"/>
              <w:rPr>
                <w:rFonts w:ascii="Times New Roman" w:eastAsia="Times New Roman" w:hAnsi="Times New Roman" w:cs="Times New Roman"/>
                <w:sz w:val="24"/>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73A1F2A8" w14:textId="77777777" w:rsidR="00031E1A" w:rsidRPr="00B407A1" w:rsidRDefault="00031E1A" w:rsidP="00031E1A">
            <w:pPr>
              <w:spacing w:after="0" w:line="240" w:lineRule="auto"/>
              <w:rPr>
                <w:rFonts w:ascii="Times New Roman" w:eastAsia="Times New Roman" w:hAnsi="Times New Roman" w:cs="Times New Roman"/>
                <w:sz w:val="24"/>
                <w:szCs w:val="24"/>
                <w:lang w:eastAsia="lt-LT"/>
              </w:rPr>
            </w:pPr>
          </w:p>
        </w:tc>
        <w:tc>
          <w:tcPr>
            <w:tcW w:w="2239" w:type="dxa"/>
            <w:tcBorders>
              <w:top w:val="single" w:sz="4" w:space="0" w:color="auto"/>
              <w:left w:val="single" w:sz="4" w:space="0" w:color="auto"/>
              <w:bottom w:val="single" w:sz="4" w:space="0" w:color="auto"/>
              <w:right w:val="single" w:sz="4" w:space="0" w:color="auto"/>
            </w:tcBorders>
            <w:vAlign w:val="center"/>
          </w:tcPr>
          <w:p w14:paraId="26E70E2B" w14:textId="77777777" w:rsidR="00031E1A" w:rsidRPr="00B407A1" w:rsidRDefault="00031E1A" w:rsidP="00031E1A">
            <w:pPr>
              <w:spacing w:after="0" w:line="240" w:lineRule="auto"/>
              <w:rPr>
                <w:rFonts w:ascii="Times New Roman" w:eastAsia="Times New Roman" w:hAnsi="Times New Roman" w:cs="Times New Roman"/>
                <w:sz w:val="24"/>
                <w:szCs w:val="24"/>
                <w:lang w:eastAsia="lt-LT"/>
              </w:rPr>
            </w:pPr>
          </w:p>
        </w:tc>
      </w:tr>
    </w:tbl>
    <w:p w14:paraId="5FEEC9F4" w14:textId="77777777" w:rsidR="00031E1A" w:rsidRPr="00B407A1" w:rsidRDefault="00031E1A"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14:paraId="66C67B04"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III SKYRIUS</w:t>
      </w:r>
    </w:p>
    <w:p w14:paraId="676A3F70" w14:textId="77777777" w:rsidR="00BF2221" w:rsidRPr="00B407A1" w:rsidRDefault="00031E1A"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GEBĖJIMŲ ATLIKTI PAREIGYBĖS APRAŠYME NUSTATYTAS FUBKCIJAS VERTINIMAS</w:t>
      </w:r>
    </w:p>
    <w:p w14:paraId="7210969C" w14:textId="77777777" w:rsidR="00031E1A" w:rsidRPr="00B407A1" w:rsidRDefault="00031E1A" w:rsidP="00031E1A">
      <w:pPr>
        <w:spacing w:after="0" w:line="240" w:lineRule="auto"/>
        <w:rPr>
          <w:rFonts w:ascii="Times New Roman" w:eastAsia="Times New Roman" w:hAnsi="Times New Roman" w:cs="Times New Roman"/>
          <w:b/>
          <w:sz w:val="24"/>
          <w:szCs w:val="20"/>
        </w:rPr>
      </w:pPr>
      <w:r w:rsidRPr="00B407A1">
        <w:rPr>
          <w:rFonts w:ascii="Times New Roman" w:eastAsia="Times New Roman" w:hAnsi="Times New Roman" w:cs="Times New Roman"/>
          <w:b/>
          <w:sz w:val="24"/>
          <w:szCs w:val="20"/>
        </w:rPr>
        <w:t>5. Gebėjimų atlikti pareigybės aprašyme nustatytas funkcijas vertinimas</w:t>
      </w:r>
    </w:p>
    <w:p w14:paraId="016EC03C" w14:textId="77777777" w:rsidR="00031E1A" w:rsidRPr="00B407A1" w:rsidRDefault="00031E1A" w:rsidP="00031E1A">
      <w:pPr>
        <w:tabs>
          <w:tab w:val="left" w:pos="284"/>
        </w:tabs>
        <w:spacing w:after="0" w:line="240" w:lineRule="auto"/>
        <w:jc w:val="both"/>
        <w:rPr>
          <w:rFonts w:ascii="Times New Roman" w:eastAsia="Times New Roman" w:hAnsi="Times New Roman" w:cs="Times New Roman"/>
          <w:sz w:val="20"/>
          <w:szCs w:val="20"/>
          <w:lang w:eastAsia="lt-LT"/>
        </w:rPr>
      </w:pPr>
      <w:r w:rsidRPr="00B407A1">
        <w:rPr>
          <w:rFonts w:ascii="Times New Roman" w:eastAsia="Times New Roman" w:hAnsi="Times New Roman" w:cs="Times New Roman"/>
          <w:sz w:val="20"/>
          <w:szCs w:val="20"/>
          <w:lang w:eastAsia="lt-LT"/>
        </w:rPr>
        <w:t>(pildoma, aptariant ataskaitą)</w:t>
      </w:r>
    </w:p>
    <w:tbl>
      <w:tblPr>
        <w:tblW w:w="9639" w:type="dxa"/>
        <w:tblInd w:w="108" w:type="dxa"/>
        <w:tblCellMar>
          <w:left w:w="10" w:type="dxa"/>
          <w:right w:w="10" w:type="dxa"/>
        </w:tblCellMar>
        <w:tblLook w:val="04A0" w:firstRow="1" w:lastRow="0" w:firstColumn="1" w:lastColumn="0" w:noHBand="0" w:noVBand="1"/>
      </w:tblPr>
      <w:tblGrid>
        <w:gridCol w:w="6691"/>
        <w:gridCol w:w="2948"/>
      </w:tblGrid>
      <w:tr w:rsidR="00031E1A" w:rsidRPr="00B407A1" w14:paraId="44051BEF" w14:textId="77777777" w:rsidTr="000C173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0D15E18" w14:textId="77777777" w:rsidR="00031E1A" w:rsidRPr="00B407A1" w:rsidRDefault="00031E1A" w:rsidP="00031E1A">
            <w:pPr>
              <w:spacing w:after="0" w:line="240" w:lineRule="auto"/>
              <w:jc w:val="center"/>
              <w:rPr>
                <w:rFonts w:ascii="Times New Roman" w:eastAsia="Times New Roman" w:hAnsi="Times New Roman" w:cs="Times New Roman"/>
              </w:rPr>
            </w:pPr>
            <w:r w:rsidRPr="00B407A1">
              <w:rPr>
                <w:rFonts w:ascii="Times New Roman" w:eastAsia="Times New Roman" w:hAnsi="Times New Roman" w:cs="Times New Roman"/>
              </w:rPr>
              <w:t>Vertinimo kriterijai</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B137D36" w14:textId="77777777" w:rsidR="00031E1A" w:rsidRPr="00B407A1" w:rsidRDefault="00031E1A" w:rsidP="00031E1A">
            <w:pPr>
              <w:spacing w:after="0" w:line="240" w:lineRule="auto"/>
              <w:jc w:val="center"/>
              <w:rPr>
                <w:rFonts w:ascii="Times New Roman" w:eastAsia="Times New Roman" w:hAnsi="Times New Roman" w:cs="Times New Roman"/>
              </w:rPr>
            </w:pPr>
            <w:r w:rsidRPr="00B407A1">
              <w:rPr>
                <w:rFonts w:ascii="Times New Roman" w:eastAsia="Times New Roman" w:hAnsi="Times New Roman" w:cs="Times New Roman"/>
              </w:rPr>
              <w:t>Pažymimas atitinkamas langelis:</w:t>
            </w:r>
          </w:p>
          <w:p w14:paraId="45B75254" w14:textId="77777777" w:rsidR="00031E1A" w:rsidRPr="00B407A1" w:rsidRDefault="00031E1A" w:rsidP="00031E1A">
            <w:pPr>
              <w:spacing w:after="0" w:line="240" w:lineRule="auto"/>
              <w:jc w:val="center"/>
              <w:rPr>
                <w:rFonts w:ascii="Times New Roman" w:eastAsia="Times New Roman" w:hAnsi="Times New Roman" w:cs="Times New Roman"/>
                <w:b/>
              </w:rPr>
            </w:pPr>
            <w:r w:rsidRPr="00B407A1">
              <w:rPr>
                <w:rFonts w:ascii="Times New Roman" w:eastAsia="Times New Roman" w:hAnsi="Times New Roman" w:cs="Times New Roman"/>
              </w:rPr>
              <w:t>1 – nepatenkinamai;</w:t>
            </w:r>
          </w:p>
          <w:p w14:paraId="24DE2A3F" w14:textId="77777777" w:rsidR="00031E1A" w:rsidRPr="00B407A1" w:rsidRDefault="00031E1A" w:rsidP="00031E1A">
            <w:pPr>
              <w:spacing w:after="0" w:line="240" w:lineRule="auto"/>
              <w:jc w:val="center"/>
              <w:rPr>
                <w:rFonts w:ascii="Times New Roman" w:eastAsia="Times New Roman" w:hAnsi="Times New Roman" w:cs="Times New Roman"/>
              </w:rPr>
            </w:pPr>
            <w:r w:rsidRPr="00B407A1">
              <w:rPr>
                <w:rFonts w:ascii="Times New Roman" w:eastAsia="Times New Roman" w:hAnsi="Times New Roman" w:cs="Times New Roman"/>
              </w:rPr>
              <w:t>2 – patenkinamai;</w:t>
            </w:r>
          </w:p>
          <w:p w14:paraId="7A078288" w14:textId="77777777" w:rsidR="00031E1A" w:rsidRPr="00B407A1" w:rsidRDefault="00031E1A" w:rsidP="00031E1A">
            <w:pPr>
              <w:spacing w:after="0" w:line="240" w:lineRule="auto"/>
              <w:jc w:val="center"/>
              <w:rPr>
                <w:rFonts w:ascii="Times New Roman" w:eastAsia="Times New Roman" w:hAnsi="Times New Roman" w:cs="Times New Roman"/>
                <w:b/>
              </w:rPr>
            </w:pPr>
            <w:r w:rsidRPr="00B407A1">
              <w:rPr>
                <w:rFonts w:ascii="Times New Roman" w:eastAsia="Times New Roman" w:hAnsi="Times New Roman" w:cs="Times New Roman"/>
              </w:rPr>
              <w:t>3 – gerai;</w:t>
            </w:r>
          </w:p>
          <w:p w14:paraId="0D279ED5" w14:textId="77777777" w:rsidR="00031E1A" w:rsidRPr="00B407A1" w:rsidRDefault="00031E1A" w:rsidP="00031E1A">
            <w:pPr>
              <w:spacing w:after="0" w:line="240" w:lineRule="auto"/>
              <w:jc w:val="center"/>
              <w:rPr>
                <w:rFonts w:ascii="Times New Roman" w:eastAsia="Times New Roman" w:hAnsi="Times New Roman" w:cs="Times New Roman"/>
              </w:rPr>
            </w:pPr>
            <w:r w:rsidRPr="00B407A1">
              <w:rPr>
                <w:rFonts w:ascii="Times New Roman" w:eastAsia="Times New Roman" w:hAnsi="Times New Roman" w:cs="Times New Roman"/>
              </w:rPr>
              <w:t>4 – labai gerai</w:t>
            </w:r>
          </w:p>
        </w:tc>
      </w:tr>
      <w:tr w:rsidR="00031E1A" w:rsidRPr="00B407A1" w14:paraId="5262EA54" w14:textId="77777777" w:rsidTr="000C173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0D6F67" w14:textId="77777777" w:rsidR="00031E1A" w:rsidRPr="00B407A1" w:rsidRDefault="00031E1A" w:rsidP="00031E1A">
            <w:pPr>
              <w:spacing w:after="0" w:line="240" w:lineRule="auto"/>
              <w:jc w:val="both"/>
              <w:rPr>
                <w:rFonts w:ascii="Times New Roman" w:eastAsia="Times New Roman" w:hAnsi="Times New Roman" w:cs="Times New Roman"/>
              </w:rPr>
            </w:pPr>
            <w:r w:rsidRPr="00B407A1">
              <w:rPr>
                <w:rFonts w:ascii="Times New Roman" w:eastAsia="Times New Roman" w:hAnsi="Times New Roman" w:cs="Times New Roman"/>
              </w:rPr>
              <w:t>5.1. Informacijos ir situacijos valdymas atliekant funkcijas</w:t>
            </w:r>
            <w:r w:rsidRPr="00B407A1">
              <w:rPr>
                <w:rFonts w:ascii="Times New Roman" w:eastAsia="Times New Roman" w:hAnsi="Times New Roman" w:cs="Times New Roman"/>
                <w:b/>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5777227" w14:textId="77777777" w:rsidR="00031E1A" w:rsidRPr="00B407A1" w:rsidRDefault="00031E1A" w:rsidP="00922E95">
            <w:pPr>
              <w:spacing w:after="0" w:line="240" w:lineRule="auto"/>
              <w:rPr>
                <w:rFonts w:ascii="Times New Roman" w:eastAsia="Times New Roman" w:hAnsi="Times New Roman" w:cs="Times New Roman"/>
              </w:rPr>
            </w:pPr>
            <w:r w:rsidRPr="00B407A1">
              <w:rPr>
                <w:rFonts w:ascii="Times New Roman" w:eastAsia="Times New Roman" w:hAnsi="Times New Roman" w:cs="Times New Roman"/>
              </w:rPr>
              <w:t>1□      2□       3□       4</w:t>
            </w:r>
            <w:r w:rsidR="00922E95" w:rsidRPr="00B407A1">
              <w:rPr>
                <w:rFonts w:ascii="Times New Roman" w:eastAsia="Times New Roman" w:hAnsi="Times New Roman" w:cs="Times New Roman"/>
              </w:rPr>
              <w:t>□</w:t>
            </w:r>
          </w:p>
        </w:tc>
      </w:tr>
      <w:tr w:rsidR="00031E1A" w:rsidRPr="00B407A1" w14:paraId="0300A136" w14:textId="77777777" w:rsidTr="000C173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7C48024" w14:textId="77777777" w:rsidR="00031E1A" w:rsidRPr="00B407A1" w:rsidRDefault="00031E1A" w:rsidP="00031E1A">
            <w:pPr>
              <w:spacing w:after="0" w:line="240" w:lineRule="auto"/>
              <w:jc w:val="both"/>
              <w:rPr>
                <w:rFonts w:ascii="Times New Roman" w:eastAsia="Times New Roman" w:hAnsi="Times New Roman" w:cs="Times New Roman"/>
              </w:rPr>
            </w:pPr>
            <w:r w:rsidRPr="00B407A1">
              <w:rPr>
                <w:rFonts w:ascii="Times New Roman" w:eastAsia="Times New Roman" w:hAnsi="Times New Roman" w:cs="Times New Roman"/>
              </w:rPr>
              <w:t>5.2. Išteklių (žmogiškųjų, laiko ir materialinių) paskirstymas</w:t>
            </w:r>
            <w:r w:rsidRPr="00B407A1">
              <w:rPr>
                <w:rFonts w:ascii="Times New Roman" w:eastAsia="Times New Roman" w:hAnsi="Times New Roman" w:cs="Times New Roman"/>
                <w:b/>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874C6F0" w14:textId="77777777" w:rsidR="00031E1A" w:rsidRPr="00B407A1" w:rsidRDefault="00031E1A" w:rsidP="00922E95">
            <w:pPr>
              <w:tabs>
                <w:tab w:val="left" w:pos="690"/>
              </w:tabs>
              <w:spacing w:after="0" w:line="240" w:lineRule="auto"/>
              <w:ind w:hanging="19"/>
              <w:rPr>
                <w:rFonts w:ascii="Times New Roman" w:eastAsia="Times New Roman" w:hAnsi="Times New Roman" w:cs="Times New Roman"/>
              </w:rPr>
            </w:pPr>
            <w:r w:rsidRPr="00B407A1">
              <w:rPr>
                <w:rFonts w:ascii="Times New Roman" w:eastAsia="Times New Roman" w:hAnsi="Times New Roman" w:cs="Times New Roman"/>
              </w:rPr>
              <w:t>1□      2□       3□       4</w:t>
            </w:r>
            <w:r w:rsidR="00922E95" w:rsidRPr="00B407A1">
              <w:rPr>
                <w:rFonts w:ascii="Times New Roman" w:eastAsia="Times New Roman" w:hAnsi="Times New Roman" w:cs="Times New Roman"/>
              </w:rPr>
              <w:t>□</w:t>
            </w:r>
          </w:p>
        </w:tc>
      </w:tr>
      <w:tr w:rsidR="00031E1A" w:rsidRPr="00B407A1" w14:paraId="208ED50B" w14:textId="77777777" w:rsidTr="000C173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A3534B0" w14:textId="77777777" w:rsidR="00031E1A" w:rsidRPr="00B407A1" w:rsidRDefault="00031E1A" w:rsidP="00031E1A">
            <w:pPr>
              <w:spacing w:after="0" w:line="240" w:lineRule="auto"/>
              <w:jc w:val="both"/>
              <w:rPr>
                <w:rFonts w:ascii="Times New Roman" w:eastAsia="Times New Roman" w:hAnsi="Times New Roman" w:cs="Times New Roman"/>
              </w:rPr>
            </w:pPr>
            <w:r w:rsidRPr="00B407A1">
              <w:rPr>
                <w:rFonts w:ascii="Times New Roman" w:eastAsia="Times New Roman" w:hAnsi="Times New Roman" w:cs="Times New Roman"/>
              </w:rPr>
              <w:t>5.3. Lyderystės ir vadovavimo efektyvumas</w:t>
            </w:r>
            <w:r w:rsidRPr="00B407A1">
              <w:rPr>
                <w:rFonts w:ascii="Times New Roman" w:eastAsia="Times New Roman" w:hAnsi="Times New Roman" w:cs="Times New Roman"/>
                <w:b/>
              </w:rPr>
              <w:t xml:space="preserve"> </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63313E3" w14:textId="77777777" w:rsidR="00031E1A" w:rsidRPr="00B407A1" w:rsidRDefault="00031E1A" w:rsidP="00922E95">
            <w:pPr>
              <w:spacing w:after="0" w:line="240" w:lineRule="auto"/>
              <w:rPr>
                <w:rFonts w:ascii="Times New Roman" w:eastAsia="Times New Roman" w:hAnsi="Times New Roman" w:cs="Times New Roman"/>
              </w:rPr>
            </w:pPr>
            <w:r w:rsidRPr="00B407A1">
              <w:rPr>
                <w:rFonts w:ascii="Times New Roman" w:eastAsia="Times New Roman" w:hAnsi="Times New Roman" w:cs="Times New Roman"/>
              </w:rPr>
              <w:t xml:space="preserve">1□      2□       3 </w:t>
            </w:r>
            <w:r w:rsidR="00922E95" w:rsidRPr="00B407A1">
              <w:rPr>
                <w:rFonts w:ascii="Times New Roman" w:eastAsia="Times New Roman" w:hAnsi="Times New Roman" w:cs="Times New Roman"/>
              </w:rPr>
              <w:t xml:space="preserve">□ </w:t>
            </w:r>
            <w:r w:rsidRPr="00B407A1">
              <w:rPr>
                <w:rFonts w:ascii="Times New Roman" w:eastAsia="Times New Roman" w:hAnsi="Times New Roman" w:cs="Times New Roman"/>
              </w:rPr>
              <w:t xml:space="preserve">   4□</w:t>
            </w:r>
          </w:p>
        </w:tc>
      </w:tr>
      <w:tr w:rsidR="00031E1A" w:rsidRPr="00B407A1" w14:paraId="6D463A98" w14:textId="77777777" w:rsidTr="000C173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28FB7ED" w14:textId="77777777" w:rsidR="00031E1A" w:rsidRPr="00B407A1" w:rsidRDefault="00031E1A" w:rsidP="00031E1A">
            <w:pPr>
              <w:spacing w:after="0" w:line="240" w:lineRule="auto"/>
              <w:jc w:val="both"/>
              <w:rPr>
                <w:rFonts w:ascii="Times New Roman" w:eastAsia="Times New Roman" w:hAnsi="Times New Roman" w:cs="Times New Roman"/>
              </w:rPr>
            </w:pPr>
            <w:r w:rsidRPr="00B407A1">
              <w:rPr>
                <w:rFonts w:ascii="Times New Roman" w:eastAsia="Times New Roman" w:hAnsi="Times New Roman" w:cs="Times New Roman"/>
              </w:rPr>
              <w:t>5.4. Ž</w:t>
            </w:r>
            <w:r w:rsidRPr="00B407A1">
              <w:rPr>
                <w:rFonts w:ascii="Times New Roman" w:eastAsia="Times New Roman" w:hAnsi="Times New Roman" w:cs="Times New Roman"/>
                <w:color w:val="000000"/>
              </w:rPr>
              <w:t>inių, gebėjimų ir įgūdžių panaudojimas, atliekant funkcijas ir siekiant rezultatų</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E8FCA06" w14:textId="77777777" w:rsidR="00031E1A" w:rsidRPr="00B407A1" w:rsidRDefault="00031E1A" w:rsidP="00922E95">
            <w:pPr>
              <w:spacing w:after="0" w:line="240" w:lineRule="auto"/>
              <w:rPr>
                <w:rFonts w:ascii="Times New Roman" w:eastAsia="Times New Roman" w:hAnsi="Times New Roman" w:cs="Times New Roman"/>
              </w:rPr>
            </w:pPr>
            <w:r w:rsidRPr="00B407A1">
              <w:rPr>
                <w:rFonts w:ascii="Times New Roman" w:eastAsia="Times New Roman" w:hAnsi="Times New Roman" w:cs="Times New Roman"/>
              </w:rPr>
              <w:t>1□      2□       3□       4</w:t>
            </w:r>
            <w:r w:rsidR="00922E95" w:rsidRPr="00B407A1">
              <w:rPr>
                <w:rFonts w:ascii="Times New Roman" w:eastAsia="Times New Roman" w:hAnsi="Times New Roman" w:cs="Times New Roman"/>
              </w:rPr>
              <w:t>□</w:t>
            </w:r>
          </w:p>
        </w:tc>
      </w:tr>
      <w:tr w:rsidR="00031E1A" w:rsidRPr="00B407A1" w14:paraId="314ED9F8" w14:textId="77777777" w:rsidTr="000C1735">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A42C125" w14:textId="77777777" w:rsidR="00031E1A" w:rsidRPr="00B407A1" w:rsidRDefault="00031E1A" w:rsidP="00031E1A">
            <w:pPr>
              <w:spacing w:after="0" w:line="240" w:lineRule="auto"/>
              <w:rPr>
                <w:rFonts w:ascii="Times New Roman" w:eastAsia="Times New Roman" w:hAnsi="Times New Roman" w:cs="Times New Roman"/>
              </w:rPr>
            </w:pPr>
            <w:r w:rsidRPr="00B407A1">
              <w:rPr>
                <w:rFonts w:ascii="Times New Roman" w:eastAsia="Times New Roman" w:hAnsi="Times New Roman" w:cs="Times New Roman"/>
              </w:rPr>
              <w:lastRenderedPageBreak/>
              <w:t>5.5. Bendras įvertinimas (pažymimas vidurkis)</w:t>
            </w:r>
          </w:p>
        </w:tc>
        <w:tc>
          <w:tcPr>
            <w:tcW w:w="294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DF87FE2" w14:textId="77777777" w:rsidR="00031E1A" w:rsidRPr="00B407A1" w:rsidRDefault="00031E1A" w:rsidP="00922E95">
            <w:pPr>
              <w:spacing w:after="0" w:line="240" w:lineRule="auto"/>
              <w:rPr>
                <w:rFonts w:ascii="Times New Roman" w:eastAsia="Times New Roman" w:hAnsi="Times New Roman" w:cs="Times New Roman"/>
              </w:rPr>
            </w:pPr>
            <w:r w:rsidRPr="00B407A1">
              <w:rPr>
                <w:rFonts w:ascii="Times New Roman" w:eastAsia="Times New Roman" w:hAnsi="Times New Roman" w:cs="Times New Roman"/>
              </w:rPr>
              <w:t>1□      2□       3□       4</w:t>
            </w:r>
            <w:r w:rsidR="00922E95" w:rsidRPr="00B407A1">
              <w:rPr>
                <w:rFonts w:ascii="Times New Roman" w:eastAsia="Times New Roman" w:hAnsi="Times New Roman" w:cs="Times New Roman"/>
              </w:rPr>
              <w:t>□</w:t>
            </w:r>
          </w:p>
        </w:tc>
      </w:tr>
    </w:tbl>
    <w:p w14:paraId="390CC2E8" w14:textId="77777777" w:rsidR="00031E1A" w:rsidRPr="00B407A1" w:rsidRDefault="00031E1A" w:rsidP="00031E1A">
      <w:pPr>
        <w:spacing w:after="0" w:line="240" w:lineRule="auto"/>
        <w:jc w:val="center"/>
        <w:rPr>
          <w:rFonts w:ascii="Times New Roman" w:eastAsia="Times New Roman" w:hAnsi="Times New Roman" w:cs="Times New Roman"/>
          <w:lang w:eastAsia="lt-LT"/>
        </w:rPr>
      </w:pPr>
    </w:p>
    <w:p w14:paraId="399E0085" w14:textId="77777777" w:rsidR="00031E1A" w:rsidRPr="00B407A1" w:rsidRDefault="00031E1A" w:rsidP="00031E1A">
      <w:pPr>
        <w:spacing w:after="0" w:line="240" w:lineRule="auto"/>
        <w:jc w:val="center"/>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IV SKYRIUS</w:t>
      </w:r>
    </w:p>
    <w:p w14:paraId="7D86B7AB" w14:textId="77777777" w:rsidR="00031E1A" w:rsidRPr="00B407A1" w:rsidRDefault="00031E1A" w:rsidP="00031E1A">
      <w:pPr>
        <w:spacing w:after="0" w:line="240" w:lineRule="auto"/>
        <w:jc w:val="center"/>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PASIEKTŲ REZULTATŲ VYKDANT UŽDUOTIS ĮSIVERTINIMAS IR KOMPETENCIJŲ TOBULINIMAS</w:t>
      </w:r>
    </w:p>
    <w:p w14:paraId="344114A8" w14:textId="77777777" w:rsidR="00031E1A" w:rsidRPr="00B407A1" w:rsidRDefault="00031E1A" w:rsidP="00031E1A">
      <w:pPr>
        <w:spacing w:after="0" w:line="240" w:lineRule="auto"/>
        <w:jc w:val="center"/>
        <w:rPr>
          <w:rFonts w:ascii="Times New Roman" w:eastAsia="Times New Roman" w:hAnsi="Times New Roman" w:cs="Times New Roman"/>
          <w:b/>
          <w:lang w:eastAsia="lt-LT"/>
        </w:rPr>
      </w:pPr>
    </w:p>
    <w:p w14:paraId="3FC23C7C" w14:textId="77777777" w:rsidR="00031E1A" w:rsidRPr="00B407A1" w:rsidRDefault="00031E1A" w:rsidP="00031E1A">
      <w:pPr>
        <w:spacing w:after="0" w:line="240" w:lineRule="auto"/>
        <w:ind w:left="360" w:hanging="360"/>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6.</w:t>
      </w:r>
      <w:r w:rsidRPr="00B407A1">
        <w:rPr>
          <w:rFonts w:ascii="Times New Roman" w:eastAsia="Times New Roman" w:hAnsi="Times New Roman" w:cs="Times New Roman"/>
          <w:b/>
          <w:sz w:val="24"/>
          <w:szCs w:val="24"/>
          <w:lang w:eastAsia="lt-LT"/>
        </w:rPr>
        <w:tab/>
        <w:t>Pasiektų rezultatų vykdant užduotis įsivertinimas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031E1A" w:rsidRPr="00B407A1" w14:paraId="1007C307" w14:textId="77777777" w:rsidTr="000C173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9973784" w14:textId="77777777" w:rsidR="00031E1A" w:rsidRPr="00B407A1" w:rsidRDefault="00031E1A" w:rsidP="00031E1A">
            <w:pPr>
              <w:spacing w:after="0" w:line="240" w:lineRule="auto"/>
              <w:jc w:val="center"/>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Užduočių įvykdymo aprašymas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59398DF5" w14:textId="77777777" w:rsidR="00031E1A" w:rsidRPr="00B407A1" w:rsidRDefault="00031E1A" w:rsidP="00031E1A">
            <w:pPr>
              <w:spacing w:after="0" w:line="240" w:lineRule="auto"/>
              <w:jc w:val="center"/>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Pažymimas atitinkamas langelis</w:t>
            </w:r>
          </w:p>
        </w:tc>
      </w:tr>
      <w:tr w:rsidR="00031E1A" w:rsidRPr="00B407A1" w14:paraId="0CEC6A5F" w14:textId="77777777" w:rsidTr="000C173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4D1A0EA" w14:textId="77777777" w:rsidR="00031E1A" w:rsidRPr="00B407A1" w:rsidRDefault="00031E1A" w:rsidP="00031E1A">
            <w:pPr>
              <w:spacing w:after="0" w:line="240" w:lineRule="auto"/>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6.1. Visos užduotys įvykdytos ir viršijo kai kuriuos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916DB6B" w14:textId="77777777" w:rsidR="00031E1A" w:rsidRPr="00B407A1" w:rsidRDefault="00031E1A" w:rsidP="00057325">
            <w:pPr>
              <w:spacing w:after="0" w:line="240" w:lineRule="auto"/>
              <w:ind w:right="340"/>
              <w:jc w:val="right"/>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 xml:space="preserve">Labai gerai </w:t>
            </w:r>
            <w:r w:rsidR="00057325" w:rsidRPr="00B407A1">
              <w:rPr>
                <w:rFonts w:ascii="Times New Roman" w:eastAsia="Times New Roman" w:hAnsi="Times New Roman" w:cs="Times New Roman"/>
                <w:lang w:eastAsia="lt-LT"/>
              </w:rPr>
              <w:t>x</w:t>
            </w:r>
          </w:p>
        </w:tc>
      </w:tr>
      <w:tr w:rsidR="00031E1A" w:rsidRPr="00B407A1" w14:paraId="4D6CF049" w14:textId="77777777" w:rsidTr="000C173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4B97176" w14:textId="77777777" w:rsidR="00031E1A" w:rsidRPr="00B407A1" w:rsidRDefault="00031E1A" w:rsidP="00031E1A">
            <w:pPr>
              <w:spacing w:after="0" w:line="240" w:lineRule="auto"/>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6.2. Užduotys iš esmės įvykdytos arba viena neįvykdyta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3942A97D" w14:textId="77777777" w:rsidR="00031E1A" w:rsidRPr="00B407A1" w:rsidRDefault="00031E1A" w:rsidP="00057325">
            <w:pPr>
              <w:spacing w:after="0" w:line="240" w:lineRule="auto"/>
              <w:ind w:right="340"/>
              <w:jc w:val="right"/>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 xml:space="preserve">Gerai </w:t>
            </w:r>
            <w:r w:rsidR="00057325" w:rsidRPr="00B407A1">
              <w:rPr>
                <w:rFonts w:ascii="Segoe UI Symbol" w:eastAsia="MS Gothic" w:hAnsi="Segoe UI Symbol" w:cs="Segoe UI Symbol"/>
                <w:lang w:eastAsia="lt-LT"/>
              </w:rPr>
              <w:t>☐</w:t>
            </w:r>
          </w:p>
        </w:tc>
      </w:tr>
      <w:tr w:rsidR="00031E1A" w:rsidRPr="00B407A1" w14:paraId="08EA73E3" w14:textId="77777777" w:rsidTr="000C173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674AEC1F" w14:textId="77777777" w:rsidR="00031E1A" w:rsidRPr="00B407A1" w:rsidRDefault="00031E1A" w:rsidP="00031E1A">
            <w:pPr>
              <w:spacing w:after="0" w:line="240" w:lineRule="auto"/>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6.3. Įvykdyta ne mažiau kaip pusė užduočių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05145AA" w14:textId="77777777" w:rsidR="00031E1A" w:rsidRPr="00B407A1" w:rsidRDefault="00031E1A" w:rsidP="00031E1A">
            <w:pPr>
              <w:spacing w:after="0" w:line="240" w:lineRule="auto"/>
              <w:ind w:right="340"/>
              <w:jc w:val="right"/>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 xml:space="preserve">Patenkinamai </w:t>
            </w:r>
            <w:r w:rsidRPr="00B407A1">
              <w:rPr>
                <w:rFonts w:ascii="Segoe UI Symbol" w:eastAsia="MS Gothic" w:hAnsi="Segoe UI Symbol" w:cs="Segoe UI Symbol"/>
                <w:lang w:eastAsia="lt-LT"/>
              </w:rPr>
              <w:t>☐</w:t>
            </w:r>
          </w:p>
        </w:tc>
      </w:tr>
      <w:tr w:rsidR="00031E1A" w:rsidRPr="00B407A1" w14:paraId="5843A3F4" w14:textId="77777777" w:rsidTr="000C1735">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56C78E0" w14:textId="77777777" w:rsidR="00031E1A" w:rsidRPr="00B407A1" w:rsidRDefault="00031E1A" w:rsidP="00031E1A">
            <w:pPr>
              <w:spacing w:after="0" w:line="240" w:lineRule="auto"/>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6.4. Pusė ar daugiau užduotys neįvykdyta pagal sutartus vertinimo rodiklius</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D65DFB3" w14:textId="77777777" w:rsidR="00031E1A" w:rsidRPr="00B407A1" w:rsidRDefault="00031E1A" w:rsidP="00031E1A">
            <w:pPr>
              <w:spacing w:after="0" w:line="240" w:lineRule="auto"/>
              <w:ind w:right="340"/>
              <w:jc w:val="right"/>
              <w:rPr>
                <w:rFonts w:ascii="Times New Roman" w:eastAsia="Times New Roman" w:hAnsi="Times New Roman" w:cs="Times New Roman"/>
                <w:lang w:eastAsia="lt-LT"/>
              </w:rPr>
            </w:pPr>
            <w:r w:rsidRPr="00B407A1">
              <w:rPr>
                <w:rFonts w:ascii="Times New Roman" w:eastAsia="Times New Roman" w:hAnsi="Times New Roman" w:cs="Times New Roman"/>
                <w:lang w:eastAsia="lt-LT"/>
              </w:rPr>
              <w:t xml:space="preserve">Nepatenkinamai </w:t>
            </w:r>
            <w:r w:rsidRPr="00B407A1">
              <w:rPr>
                <w:rFonts w:ascii="Segoe UI Symbol" w:eastAsia="MS Gothic" w:hAnsi="Segoe UI Symbol" w:cs="Segoe UI Symbol"/>
                <w:lang w:eastAsia="lt-LT"/>
              </w:rPr>
              <w:t>☐</w:t>
            </w:r>
          </w:p>
        </w:tc>
      </w:tr>
    </w:tbl>
    <w:p w14:paraId="35F59DE2" w14:textId="77777777" w:rsidR="00031E1A" w:rsidRPr="00B407A1" w:rsidRDefault="00031E1A" w:rsidP="00031E1A">
      <w:pPr>
        <w:spacing w:after="0" w:line="240" w:lineRule="auto"/>
        <w:jc w:val="center"/>
        <w:rPr>
          <w:rFonts w:ascii="Times New Roman" w:eastAsia="Times New Roman" w:hAnsi="Times New Roman" w:cs="Times New Roman"/>
          <w:lang w:eastAsia="lt-LT"/>
        </w:rPr>
      </w:pPr>
    </w:p>
    <w:p w14:paraId="2AB6C391"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14:paraId="40794AB2" w14:textId="77777777" w:rsidR="00031E1A" w:rsidRPr="00B407A1" w:rsidRDefault="00031E1A" w:rsidP="00031E1A">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7.</w:t>
      </w:r>
      <w:r w:rsidRPr="00B407A1">
        <w:rPr>
          <w:rFonts w:ascii="Times New Roman" w:eastAsia="Times New Roman" w:hAnsi="Times New Roman" w:cs="Times New Roman"/>
          <w:b/>
          <w:sz w:val="24"/>
          <w:szCs w:val="24"/>
          <w:lang w:eastAsia="lt-LT"/>
        </w:rPr>
        <w:tab/>
        <w:t>Kompetencijos, kurias norėtų tobulinti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031E1A" w:rsidRPr="00B407A1" w14:paraId="388D3F68" w14:textId="77777777" w:rsidTr="000C1735">
        <w:tc>
          <w:tcPr>
            <w:tcW w:w="9639" w:type="dxa"/>
            <w:tcBorders>
              <w:top w:val="single" w:sz="4" w:space="0" w:color="auto"/>
              <w:left w:val="single" w:sz="4" w:space="0" w:color="auto"/>
              <w:bottom w:val="single" w:sz="4" w:space="0" w:color="auto"/>
              <w:right w:val="single" w:sz="4" w:space="0" w:color="auto"/>
            </w:tcBorders>
            <w:hideMark/>
          </w:tcPr>
          <w:p w14:paraId="08337146" w14:textId="77777777" w:rsidR="00031E1A" w:rsidRPr="00B407A1" w:rsidRDefault="00031E1A" w:rsidP="001A42E2">
            <w:pPr>
              <w:spacing w:after="0" w:line="240" w:lineRule="auto"/>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7.1.</w:t>
            </w:r>
            <w:r w:rsidR="00922E95" w:rsidRPr="00B407A1">
              <w:rPr>
                <w:rFonts w:ascii="Times New Roman" w:eastAsia="Times New Roman" w:hAnsi="Times New Roman" w:cs="Times New Roman"/>
                <w:sz w:val="24"/>
                <w:szCs w:val="24"/>
                <w:lang w:eastAsia="lt-LT"/>
              </w:rPr>
              <w:t xml:space="preserve"> </w:t>
            </w:r>
            <w:r w:rsidR="00315D29" w:rsidRPr="00B407A1">
              <w:rPr>
                <w:rFonts w:ascii="Times New Roman" w:eastAsia="Times New Roman" w:hAnsi="Times New Roman" w:cs="Times New Roman"/>
                <w:sz w:val="24"/>
                <w:szCs w:val="24"/>
                <w:lang w:eastAsia="lt-LT"/>
              </w:rPr>
              <w:t>Finansinis valdymas</w:t>
            </w:r>
          </w:p>
        </w:tc>
      </w:tr>
      <w:tr w:rsidR="00031E1A" w:rsidRPr="00B407A1" w14:paraId="5906B5D8" w14:textId="77777777" w:rsidTr="000C1735">
        <w:tc>
          <w:tcPr>
            <w:tcW w:w="9639" w:type="dxa"/>
            <w:tcBorders>
              <w:top w:val="single" w:sz="4" w:space="0" w:color="auto"/>
              <w:left w:val="single" w:sz="4" w:space="0" w:color="auto"/>
              <w:bottom w:val="single" w:sz="4" w:space="0" w:color="auto"/>
              <w:right w:val="single" w:sz="4" w:space="0" w:color="auto"/>
            </w:tcBorders>
            <w:hideMark/>
          </w:tcPr>
          <w:p w14:paraId="1DC63C5E" w14:textId="77777777" w:rsidR="00031E1A" w:rsidRPr="00B407A1" w:rsidRDefault="00031E1A" w:rsidP="00031E1A">
            <w:pPr>
              <w:spacing w:after="0" w:line="240" w:lineRule="auto"/>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7.2.</w:t>
            </w:r>
            <w:r w:rsidR="00922E95" w:rsidRPr="00B407A1">
              <w:rPr>
                <w:rFonts w:ascii="Times New Roman" w:eastAsia="Times New Roman" w:hAnsi="Times New Roman" w:cs="Times New Roman"/>
                <w:sz w:val="24"/>
                <w:szCs w:val="24"/>
                <w:lang w:eastAsia="lt-LT"/>
              </w:rPr>
              <w:t xml:space="preserve"> </w:t>
            </w:r>
            <w:r w:rsidR="00922E95" w:rsidRPr="00B407A1">
              <w:rPr>
                <w:rFonts w:ascii="Times New Roman" w:eastAsia="Times New Roman" w:hAnsi="Times New Roman" w:cs="Times New Roman"/>
                <w:sz w:val="24"/>
                <w:szCs w:val="24"/>
                <w:bdr w:val="single" w:sz="4" w:space="0" w:color="auto"/>
                <w:lang w:eastAsia="lt-LT"/>
              </w:rPr>
              <w:t>Atnaujintas ugdymo turinys, skaitmeninis raštingumas.</w:t>
            </w:r>
          </w:p>
        </w:tc>
      </w:tr>
    </w:tbl>
    <w:p w14:paraId="717AF52F" w14:textId="77777777" w:rsidR="00BF2221" w:rsidRPr="00B407A1" w:rsidRDefault="00BF2221" w:rsidP="00031E1A">
      <w:pPr>
        <w:overflowPunct w:val="0"/>
        <w:autoSpaceDE w:val="0"/>
        <w:autoSpaceDN w:val="0"/>
        <w:adjustRightInd w:val="0"/>
        <w:spacing w:after="0" w:line="240" w:lineRule="auto"/>
        <w:ind w:left="360" w:hanging="360"/>
        <w:textAlignment w:val="baseline"/>
        <w:rPr>
          <w:rFonts w:ascii="Times New Roman" w:eastAsia="Times New Roman" w:hAnsi="Times New Roman" w:cs="Times New Roman"/>
          <w:b/>
          <w:sz w:val="20"/>
          <w:szCs w:val="20"/>
          <w:lang w:eastAsia="lt-LT"/>
        </w:rPr>
      </w:pPr>
    </w:p>
    <w:p w14:paraId="151D047D" w14:textId="77777777" w:rsidR="00BF2221" w:rsidRPr="00B407A1" w:rsidRDefault="00BF2221" w:rsidP="00BF2221">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14:paraId="1541DEFE" w14:textId="77777777" w:rsidR="00BF2221" w:rsidRPr="00B407A1" w:rsidRDefault="00BF2221" w:rsidP="00BF2221">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Direktorė                                           __________                    Jurgita </w:t>
      </w:r>
      <w:proofErr w:type="spellStart"/>
      <w:r w:rsidR="000C7145" w:rsidRPr="00B407A1">
        <w:rPr>
          <w:rFonts w:ascii="Times New Roman" w:eastAsia="Times New Roman" w:hAnsi="Times New Roman" w:cs="Times New Roman"/>
          <w:sz w:val="24"/>
          <w:szCs w:val="24"/>
          <w:lang w:eastAsia="lt-LT"/>
        </w:rPr>
        <w:t>Znatavičienė</w:t>
      </w:r>
      <w:proofErr w:type="spellEnd"/>
      <w:r w:rsidRPr="00B407A1">
        <w:rPr>
          <w:rFonts w:ascii="Times New Roman" w:eastAsia="Times New Roman" w:hAnsi="Times New Roman" w:cs="Times New Roman"/>
          <w:sz w:val="24"/>
          <w:szCs w:val="24"/>
          <w:lang w:eastAsia="lt-LT"/>
        </w:rPr>
        <w:t xml:space="preserve">        __________</w:t>
      </w:r>
    </w:p>
    <w:p w14:paraId="1B1476DD" w14:textId="77777777" w:rsidR="00BF2221" w:rsidRPr="00B407A1" w:rsidRDefault="00BF2221" w:rsidP="00BF2221">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B407A1">
        <w:rPr>
          <w:rFonts w:ascii="Times New Roman" w:eastAsia="Times New Roman" w:hAnsi="Times New Roman" w:cs="Times New Roman"/>
          <w:sz w:val="20"/>
          <w:szCs w:val="20"/>
          <w:lang w:eastAsia="lt-LT"/>
        </w:rPr>
        <w:t>(švietimo įstaigos vadovo pareigos)                  (parašas)                               (vardas ir pavardė)                      (data)</w:t>
      </w:r>
    </w:p>
    <w:p w14:paraId="7B20C5C9"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lt-LT"/>
        </w:rPr>
      </w:pPr>
    </w:p>
    <w:p w14:paraId="3350B77E" w14:textId="77777777" w:rsidR="00827D78" w:rsidRPr="00B407A1" w:rsidRDefault="00827D78"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p>
    <w:p w14:paraId="3A9C1FD6"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V SKYRIUS</w:t>
      </w:r>
    </w:p>
    <w:p w14:paraId="127E1E06" w14:textId="77777777" w:rsidR="00BF2221" w:rsidRPr="00B407A1" w:rsidRDefault="00BF2221" w:rsidP="00BF2221">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KITŲ METŲ VEIKLOS UŽDUOTYS, REZULTATAI IR RODIKLIAI</w:t>
      </w:r>
    </w:p>
    <w:p w14:paraId="0B529863" w14:textId="77777777" w:rsidR="00BF2221" w:rsidRPr="00B407A1" w:rsidRDefault="00BF2221" w:rsidP="00BF2221">
      <w:pPr>
        <w:tabs>
          <w:tab w:val="left" w:pos="6237"/>
          <w:tab w:val="right" w:pos="830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rPr>
      </w:pPr>
    </w:p>
    <w:p w14:paraId="7AACB706" w14:textId="77777777" w:rsidR="00BF2221" w:rsidRPr="00B407A1" w:rsidRDefault="00031E1A" w:rsidP="00BF2221">
      <w:pPr>
        <w:tabs>
          <w:tab w:val="left" w:pos="284"/>
        </w:tabs>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t>8</w:t>
      </w:r>
      <w:r w:rsidR="00BF2221" w:rsidRPr="00B407A1">
        <w:rPr>
          <w:rFonts w:ascii="Times New Roman" w:eastAsia="Times New Roman" w:hAnsi="Times New Roman" w:cs="Times New Roman"/>
          <w:b/>
          <w:sz w:val="24"/>
          <w:szCs w:val="24"/>
          <w:lang w:eastAsia="lt-LT"/>
        </w:rPr>
        <w:t>.</w:t>
      </w:r>
      <w:r w:rsidR="00BF2221" w:rsidRPr="00B407A1">
        <w:rPr>
          <w:rFonts w:ascii="Times New Roman" w:eastAsia="Times New Roman" w:hAnsi="Times New Roman" w:cs="Times New Roman"/>
          <w:b/>
          <w:sz w:val="24"/>
          <w:szCs w:val="24"/>
          <w:lang w:eastAsia="lt-LT"/>
        </w:rPr>
        <w:tab/>
        <w:t>Kitų metų užduotys</w:t>
      </w:r>
    </w:p>
    <w:p w14:paraId="4EF64FB3" w14:textId="77777777" w:rsidR="00BF2221" w:rsidRPr="00B407A1" w:rsidRDefault="00BF2221" w:rsidP="00BF22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(nustatomos ne mažiau kaip 3 ir ne daugiau kaip 5 užduotys)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7"/>
        <w:gridCol w:w="2719"/>
        <w:gridCol w:w="3543"/>
      </w:tblGrid>
      <w:tr w:rsidR="00BF2221" w:rsidRPr="00B407A1" w14:paraId="2CEE02D4" w14:textId="77777777" w:rsidTr="000C1735">
        <w:tc>
          <w:tcPr>
            <w:tcW w:w="3377" w:type="dxa"/>
            <w:tcBorders>
              <w:top w:val="single" w:sz="4" w:space="0" w:color="auto"/>
              <w:left w:val="single" w:sz="4" w:space="0" w:color="auto"/>
              <w:bottom w:val="single" w:sz="4" w:space="0" w:color="auto"/>
              <w:right w:val="single" w:sz="4" w:space="0" w:color="auto"/>
            </w:tcBorders>
            <w:vAlign w:val="center"/>
            <w:hideMark/>
          </w:tcPr>
          <w:p w14:paraId="5A5C5CDE" w14:textId="77777777" w:rsidR="00BF2221" w:rsidRPr="00B407A1" w:rsidRDefault="00BF2221" w:rsidP="00784E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24639E7F" w14:textId="77777777" w:rsidR="00BF2221" w:rsidRPr="00B407A1" w:rsidRDefault="00BF2221" w:rsidP="00784E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Siektini rezultatai</w:t>
            </w:r>
          </w:p>
        </w:tc>
        <w:tc>
          <w:tcPr>
            <w:tcW w:w="3543" w:type="dxa"/>
            <w:tcBorders>
              <w:top w:val="single" w:sz="4" w:space="0" w:color="auto"/>
              <w:left w:val="single" w:sz="4" w:space="0" w:color="auto"/>
              <w:bottom w:val="single" w:sz="4" w:space="0" w:color="auto"/>
              <w:right w:val="single" w:sz="4" w:space="0" w:color="auto"/>
            </w:tcBorders>
            <w:vAlign w:val="center"/>
            <w:hideMark/>
          </w:tcPr>
          <w:p w14:paraId="1CC42C8E" w14:textId="77777777" w:rsidR="00BF2221" w:rsidRPr="00B407A1" w:rsidRDefault="00BF2221" w:rsidP="00784E8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Rezultatų vertinimo rodikliai (kuriais vadovaujantis vertinama, ar nustatytos užduotys įvykdytos)</w:t>
            </w:r>
          </w:p>
        </w:tc>
      </w:tr>
      <w:tr w:rsidR="000C7145" w:rsidRPr="00B407A1" w14:paraId="19506EA6" w14:textId="77777777" w:rsidTr="000C1735">
        <w:tc>
          <w:tcPr>
            <w:tcW w:w="3377" w:type="dxa"/>
            <w:tcBorders>
              <w:top w:val="single" w:sz="4" w:space="0" w:color="auto"/>
              <w:left w:val="single" w:sz="4" w:space="0" w:color="auto"/>
              <w:bottom w:val="single" w:sz="4" w:space="0" w:color="auto"/>
              <w:right w:val="single" w:sz="4" w:space="0" w:color="auto"/>
            </w:tcBorders>
          </w:tcPr>
          <w:p w14:paraId="41EF3E2E" w14:textId="77777777" w:rsidR="00315D29" w:rsidRPr="00B407A1" w:rsidRDefault="00031E1A" w:rsidP="00315D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8.1.</w:t>
            </w:r>
            <w:r w:rsidR="00315D29" w:rsidRPr="00B407A1">
              <w:rPr>
                <w:rFonts w:ascii="Times New Roman" w:hAnsi="Times New Roman"/>
              </w:rPr>
              <w:t xml:space="preserve"> Tęsti pasiregimą  ugdymo turinio atnaujinimui mokykloje (tęstinė)</w:t>
            </w:r>
            <w:r w:rsidR="008C4F63">
              <w:rPr>
                <w:rFonts w:ascii="Times New Roman" w:hAnsi="Times New Roman"/>
              </w:rPr>
              <w:t>.</w:t>
            </w:r>
          </w:p>
          <w:p w14:paraId="12314946" w14:textId="77777777" w:rsidR="00BE3559" w:rsidRPr="00B407A1" w:rsidRDefault="00BE3559" w:rsidP="000C633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 xml:space="preserve"> </w:t>
            </w:r>
          </w:p>
        </w:tc>
        <w:tc>
          <w:tcPr>
            <w:tcW w:w="2719" w:type="dxa"/>
            <w:tcBorders>
              <w:top w:val="single" w:sz="4" w:space="0" w:color="auto"/>
              <w:left w:val="single" w:sz="4" w:space="0" w:color="auto"/>
              <w:bottom w:val="single" w:sz="4" w:space="0" w:color="auto"/>
              <w:right w:val="single" w:sz="4" w:space="0" w:color="auto"/>
            </w:tcBorders>
          </w:tcPr>
          <w:p w14:paraId="07D4BEC0" w14:textId="77777777" w:rsidR="00BE3559" w:rsidRPr="00B407A1" w:rsidRDefault="00031E1A" w:rsidP="00BE3559">
            <w:pPr>
              <w:spacing w:after="0" w:line="240" w:lineRule="auto"/>
              <w:jc w:val="both"/>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8</w:t>
            </w:r>
            <w:r w:rsidR="00BE3559" w:rsidRPr="00B407A1">
              <w:rPr>
                <w:rFonts w:ascii="Times New Roman" w:eastAsia="Times New Roman" w:hAnsi="Times New Roman" w:cs="Times New Roman"/>
                <w:sz w:val="24"/>
                <w:szCs w:val="24"/>
                <w:lang w:eastAsia="lt-LT"/>
              </w:rPr>
              <w:t>.1.</w:t>
            </w:r>
            <w:r w:rsidRPr="00B407A1">
              <w:rPr>
                <w:rFonts w:ascii="Times New Roman" w:eastAsia="Times New Roman" w:hAnsi="Times New Roman" w:cs="Times New Roman"/>
                <w:sz w:val="24"/>
                <w:szCs w:val="24"/>
                <w:lang w:eastAsia="lt-LT"/>
              </w:rPr>
              <w:t>1.</w:t>
            </w:r>
            <w:r w:rsidR="00315D29" w:rsidRPr="00B407A1">
              <w:rPr>
                <w:rFonts w:ascii="Times New Roman" w:hAnsi="Times New Roman"/>
              </w:rPr>
              <w:t xml:space="preserve"> Mokykloje mokytojai yra pasirengę diegti atnaujintą ugdymo turinį nuo 2023 m. rugsėjo 1 d. atitinkamose (1, 3, 5, 7, 9, 11) klasėse</w:t>
            </w:r>
            <w:r w:rsidR="008C4F63">
              <w:rPr>
                <w:rFonts w:ascii="Times New Roman" w:hAnsi="Times New Roman"/>
              </w:rPr>
              <w:t>.</w:t>
            </w:r>
          </w:p>
          <w:p w14:paraId="07A687B2" w14:textId="77777777" w:rsidR="000C7145" w:rsidRPr="00B407A1" w:rsidRDefault="000C7145" w:rsidP="000C633C">
            <w:pPr>
              <w:pStyle w:val="Sraopastraipa"/>
              <w:overflowPunct w:val="0"/>
              <w:autoSpaceDE w:val="0"/>
              <w:autoSpaceDN w:val="0"/>
              <w:adjustRightInd w:val="0"/>
              <w:spacing w:after="0" w:line="240" w:lineRule="auto"/>
              <w:ind w:left="-83"/>
              <w:jc w:val="both"/>
              <w:textAlignment w:val="baseline"/>
              <w:rPr>
                <w:rFonts w:ascii="Times New Roman" w:eastAsia="Times New Roman" w:hAnsi="Times New Roman" w:cs="Times New Roman"/>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1AB07722" w14:textId="77777777" w:rsidR="00315D29" w:rsidRPr="00B407A1" w:rsidRDefault="00315D29" w:rsidP="00315D29">
            <w:pPr>
              <w:tabs>
                <w:tab w:val="left" w:pos="460"/>
              </w:tabs>
              <w:suppressAutoHyphens/>
              <w:autoSpaceDN w:val="0"/>
              <w:spacing w:after="0" w:line="240" w:lineRule="auto"/>
              <w:jc w:val="both"/>
              <w:rPr>
                <w:rFonts w:ascii="Times New Roman" w:eastAsia="Calibri" w:hAnsi="Times New Roman" w:cs="Times New Roman"/>
              </w:rPr>
            </w:pPr>
            <w:r w:rsidRPr="00B407A1">
              <w:rPr>
                <w:rFonts w:ascii="Times New Roman" w:hAnsi="Times New Roman" w:cs="Times New Roman"/>
                <w:sz w:val="24"/>
                <w:szCs w:val="24"/>
              </w:rPr>
              <w:t>8.1.1.</w:t>
            </w:r>
            <w:r w:rsidR="008C4F63">
              <w:rPr>
                <w:rFonts w:ascii="Times New Roman" w:hAnsi="Times New Roman" w:cs="Times New Roman"/>
                <w:sz w:val="24"/>
                <w:szCs w:val="24"/>
              </w:rPr>
              <w:t xml:space="preserve"> </w:t>
            </w:r>
            <w:r w:rsidRPr="00B407A1">
              <w:rPr>
                <w:rFonts w:ascii="Times New Roman" w:eastAsia="Calibri" w:hAnsi="Times New Roman" w:cs="Times New Roman"/>
              </w:rPr>
              <w:t>2023 m. UTA veiksmų plano suplanuotos veiklos įgyvendintos ne mažiau kaip 90 proc.</w:t>
            </w:r>
          </w:p>
          <w:p w14:paraId="7ED7010E" w14:textId="77777777" w:rsidR="000C7145" w:rsidRPr="00B407A1" w:rsidRDefault="000C7145" w:rsidP="00315D29">
            <w:pPr>
              <w:overflowPunct w:val="0"/>
              <w:autoSpaceDE w:val="0"/>
              <w:autoSpaceDN w:val="0"/>
              <w:adjustRightInd w:val="0"/>
              <w:jc w:val="both"/>
              <w:textAlignment w:val="baseline"/>
              <w:rPr>
                <w:rFonts w:ascii="Times New Roman" w:hAnsi="Times New Roman" w:cs="Times New Roman"/>
                <w:sz w:val="24"/>
                <w:szCs w:val="24"/>
              </w:rPr>
            </w:pPr>
          </w:p>
        </w:tc>
      </w:tr>
      <w:tr w:rsidR="00BF2221" w:rsidRPr="00B407A1" w14:paraId="661B741D" w14:textId="77777777" w:rsidTr="00573D43">
        <w:trPr>
          <w:trHeight w:val="1573"/>
        </w:trPr>
        <w:tc>
          <w:tcPr>
            <w:tcW w:w="3377" w:type="dxa"/>
            <w:tcBorders>
              <w:top w:val="single" w:sz="4" w:space="0" w:color="auto"/>
              <w:left w:val="single" w:sz="4" w:space="0" w:color="auto"/>
              <w:bottom w:val="single" w:sz="4" w:space="0" w:color="auto"/>
              <w:right w:val="single" w:sz="4" w:space="0" w:color="auto"/>
            </w:tcBorders>
            <w:hideMark/>
          </w:tcPr>
          <w:p w14:paraId="3DB193D2" w14:textId="77777777" w:rsidR="00B65A92" w:rsidRPr="00B407A1" w:rsidRDefault="00031E1A" w:rsidP="00315D2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8.2.</w:t>
            </w:r>
            <w:r w:rsidR="00315D29" w:rsidRPr="00B407A1">
              <w:rPr>
                <w:rFonts w:ascii="Times New Roman" w:hAnsi="Times New Roman"/>
              </w:rPr>
              <w:t xml:space="preserve"> Socialinio emocinio ugdymo tobulinimas (tęstinė)</w:t>
            </w:r>
            <w:r w:rsidR="00CD4602">
              <w:rPr>
                <w:rFonts w:ascii="Times New Roman" w:hAnsi="Times New Roman"/>
              </w:rPr>
              <w:t>.</w:t>
            </w:r>
          </w:p>
        </w:tc>
        <w:tc>
          <w:tcPr>
            <w:tcW w:w="2719" w:type="dxa"/>
            <w:tcBorders>
              <w:top w:val="single" w:sz="4" w:space="0" w:color="auto"/>
              <w:left w:val="single" w:sz="4" w:space="0" w:color="auto"/>
              <w:bottom w:val="single" w:sz="4" w:space="0" w:color="auto"/>
              <w:right w:val="single" w:sz="4" w:space="0" w:color="auto"/>
            </w:tcBorders>
          </w:tcPr>
          <w:p w14:paraId="6080BDFF" w14:textId="77777777" w:rsidR="00C75E22" w:rsidRPr="00B407A1" w:rsidRDefault="00031E1A" w:rsidP="00573D43">
            <w:pPr>
              <w:pStyle w:val="Sraopastraipa"/>
              <w:overflowPunct w:val="0"/>
              <w:autoSpaceDE w:val="0"/>
              <w:autoSpaceDN w:val="0"/>
              <w:adjustRightInd w:val="0"/>
              <w:spacing w:after="0" w:line="240" w:lineRule="auto"/>
              <w:ind w:left="-83"/>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8.2.1.</w:t>
            </w:r>
            <w:r w:rsidR="00C75E22" w:rsidRPr="00B407A1">
              <w:rPr>
                <w:rFonts w:ascii="Times New Roman" w:eastAsia="Times New Roman" w:hAnsi="Times New Roman" w:cs="Times New Roman"/>
                <w:sz w:val="24"/>
                <w:szCs w:val="24"/>
                <w:lang w:eastAsia="lt-LT"/>
              </w:rPr>
              <w:t xml:space="preserve"> </w:t>
            </w:r>
          </w:p>
          <w:p w14:paraId="4605D041" w14:textId="77777777" w:rsidR="00C75E22" w:rsidRPr="00B407A1" w:rsidRDefault="00C75E22" w:rsidP="00087ECA">
            <w:pPr>
              <w:pStyle w:val="Sraopastraipa"/>
              <w:overflowPunct w:val="0"/>
              <w:autoSpaceDE w:val="0"/>
              <w:autoSpaceDN w:val="0"/>
              <w:adjustRightInd w:val="0"/>
              <w:spacing w:after="0" w:line="240" w:lineRule="auto"/>
              <w:ind w:left="-83"/>
              <w:jc w:val="both"/>
              <w:textAlignment w:val="baseline"/>
              <w:rPr>
                <w:rFonts w:ascii="Times New Roman" w:eastAsia="Times New Roman" w:hAnsi="Times New Roman" w:cs="Times New Roman"/>
                <w:sz w:val="24"/>
                <w:szCs w:val="24"/>
                <w:lang w:eastAsia="lt-LT"/>
              </w:rPr>
            </w:pPr>
          </w:p>
          <w:p w14:paraId="681327AD" w14:textId="77777777" w:rsidR="00C75E22" w:rsidRPr="00B407A1" w:rsidRDefault="00C75E22" w:rsidP="00087ECA">
            <w:pPr>
              <w:pStyle w:val="Sraopastraipa"/>
              <w:overflowPunct w:val="0"/>
              <w:autoSpaceDE w:val="0"/>
              <w:autoSpaceDN w:val="0"/>
              <w:adjustRightInd w:val="0"/>
              <w:spacing w:after="0" w:line="240" w:lineRule="auto"/>
              <w:ind w:left="-83"/>
              <w:jc w:val="both"/>
              <w:textAlignment w:val="baseline"/>
              <w:rPr>
                <w:rFonts w:ascii="Times New Roman" w:eastAsia="Times New Roman" w:hAnsi="Times New Roman" w:cs="Times New Roman"/>
                <w:sz w:val="24"/>
                <w:szCs w:val="24"/>
                <w:lang w:eastAsia="lt-LT"/>
              </w:rPr>
            </w:pPr>
          </w:p>
          <w:p w14:paraId="41E5FE6D" w14:textId="77777777" w:rsidR="00C75E22" w:rsidRPr="00B407A1" w:rsidRDefault="00C75E22" w:rsidP="00087ECA">
            <w:pPr>
              <w:pStyle w:val="Sraopastraipa"/>
              <w:overflowPunct w:val="0"/>
              <w:autoSpaceDE w:val="0"/>
              <w:autoSpaceDN w:val="0"/>
              <w:adjustRightInd w:val="0"/>
              <w:spacing w:after="0" w:line="240" w:lineRule="auto"/>
              <w:ind w:left="-83"/>
              <w:jc w:val="both"/>
              <w:textAlignment w:val="baseline"/>
              <w:rPr>
                <w:rFonts w:ascii="Times New Roman" w:eastAsia="Times New Roman" w:hAnsi="Times New Roman" w:cs="Times New Roman"/>
                <w:sz w:val="24"/>
                <w:szCs w:val="24"/>
                <w:lang w:eastAsia="lt-LT"/>
              </w:rPr>
            </w:pPr>
          </w:p>
          <w:p w14:paraId="2F5E68A0" w14:textId="77777777" w:rsidR="00C75E22" w:rsidRPr="00B407A1" w:rsidRDefault="00C75E22" w:rsidP="00087ECA">
            <w:pPr>
              <w:pStyle w:val="Sraopastraipa"/>
              <w:overflowPunct w:val="0"/>
              <w:autoSpaceDE w:val="0"/>
              <w:autoSpaceDN w:val="0"/>
              <w:adjustRightInd w:val="0"/>
              <w:spacing w:after="0" w:line="240" w:lineRule="auto"/>
              <w:ind w:left="-83"/>
              <w:jc w:val="both"/>
              <w:textAlignment w:val="baseline"/>
              <w:rPr>
                <w:rFonts w:ascii="Times New Roman" w:eastAsia="Times New Roman" w:hAnsi="Times New Roman" w:cs="Times New Roman"/>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53E09179" w14:textId="77777777" w:rsidR="001A42E2" w:rsidRPr="00B407A1" w:rsidRDefault="001A42E2" w:rsidP="001A42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p w14:paraId="6939B681" w14:textId="77777777" w:rsidR="00C75E22" w:rsidRPr="00B407A1" w:rsidRDefault="00C75E22" w:rsidP="00087EC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tc>
      </w:tr>
      <w:tr w:rsidR="00BF2221" w:rsidRPr="00B407A1" w14:paraId="5D836AD9" w14:textId="77777777" w:rsidTr="000C1735">
        <w:tc>
          <w:tcPr>
            <w:tcW w:w="3377" w:type="dxa"/>
            <w:tcBorders>
              <w:top w:val="single" w:sz="4" w:space="0" w:color="auto"/>
              <w:left w:val="single" w:sz="4" w:space="0" w:color="auto"/>
              <w:bottom w:val="single" w:sz="4" w:space="0" w:color="auto"/>
              <w:right w:val="single" w:sz="4" w:space="0" w:color="auto"/>
            </w:tcBorders>
            <w:hideMark/>
          </w:tcPr>
          <w:p w14:paraId="46426309" w14:textId="77777777" w:rsidR="00381ADD" w:rsidRPr="00B407A1" w:rsidRDefault="00031E1A" w:rsidP="00381ADD">
            <w:pPr>
              <w:pStyle w:val="Default"/>
              <w:rPr>
                <w:color w:val="000000" w:themeColor="text1"/>
              </w:rPr>
            </w:pPr>
            <w:r w:rsidRPr="00B407A1">
              <w:rPr>
                <w:color w:val="000000" w:themeColor="text1"/>
              </w:rPr>
              <w:t>8.3.</w:t>
            </w:r>
            <w:r w:rsidR="001C784D" w:rsidRPr="00B407A1">
              <w:rPr>
                <w:rFonts w:eastAsia="Times New Roman"/>
                <w:color w:val="auto"/>
                <w:lang w:eastAsia="lt-LT"/>
              </w:rPr>
              <w:t xml:space="preserve"> </w:t>
            </w:r>
          </w:p>
          <w:p w14:paraId="7BDE3CB0" w14:textId="77777777" w:rsidR="00BF2221" w:rsidRPr="00B407A1" w:rsidRDefault="00BF2221" w:rsidP="00784E82">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17CB25C6" w14:textId="77777777" w:rsidR="009738E6" w:rsidRPr="00B407A1" w:rsidRDefault="00087ECA" w:rsidP="007E03E2">
            <w:pPr>
              <w:pStyle w:val="Default"/>
              <w:jc w:val="both"/>
              <w:rPr>
                <w:color w:val="000000" w:themeColor="text1"/>
              </w:rPr>
            </w:pPr>
            <w:r w:rsidRPr="00B407A1">
              <w:rPr>
                <w:color w:val="000000" w:themeColor="text1"/>
              </w:rPr>
              <w:t>8.3.1.</w:t>
            </w:r>
            <w:r w:rsidR="001C784D" w:rsidRPr="00B407A1">
              <w:rPr>
                <w:rFonts w:eastAsia="Times New Roman"/>
                <w:color w:val="auto"/>
                <w:lang w:eastAsia="lt-LT"/>
              </w:rPr>
              <w:t xml:space="preserve"> </w:t>
            </w:r>
          </w:p>
        </w:tc>
        <w:tc>
          <w:tcPr>
            <w:tcW w:w="3543" w:type="dxa"/>
            <w:tcBorders>
              <w:top w:val="single" w:sz="4" w:space="0" w:color="auto"/>
              <w:left w:val="single" w:sz="4" w:space="0" w:color="auto"/>
              <w:bottom w:val="single" w:sz="4" w:space="0" w:color="auto"/>
              <w:right w:val="single" w:sz="4" w:space="0" w:color="auto"/>
            </w:tcBorders>
          </w:tcPr>
          <w:p w14:paraId="6774DDE4" w14:textId="77777777" w:rsidR="00087ECA" w:rsidRPr="00B407A1" w:rsidRDefault="00031E1A" w:rsidP="00087ECA">
            <w:pPr>
              <w:pStyle w:val="Default"/>
              <w:jc w:val="both"/>
              <w:rPr>
                <w:color w:val="000000" w:themeColor="text1"/>
              </w:rPr>
            </w:pPr>
            <w:r w:rsidRPr="00B407A1">
              <w:rPr>
                <w:color w:val="000000" w:themeColor="text1"/>
              </w:rPr>
              <w:t xml:space="preserve">8.3.1.1. </w:t>
            </w:r>
          </w:p>
          <w:p w14:paraId="0971602E" w14:textId="77777777" w:rsidR="001A4F1F" w:rsidRPr="00B407A1" w:rsidRDefault="001A4F1F" w:rsidP="00DC15C6">
            <w:pPr>
              <w:pStyle w:val="Default"/>
              <w:jc w:val="both"/>
              <w:rPr>
                <w:color w:val="000000" w:themeColor="text1"/>
              </w:rPr>
            </w:pPr>
          </w:p>
        </w:tc>
      </w:tr>
      <w:tr w:rsidR="00647028" w:rsidRPr="00B407A1" w14:paraId="3BD32971" w14:textId="77777777" w:rsidTr="000C1735">
        <w:tc>
          <w:tcPr>
            <w:tcW w:w="3377" w:type="dxa"/>
            <w:tcBorders>
              <w:top w:val="single" w:sz="4" w:space="0" w:color="auto"/>
              <w:left w:val="single" w:sz="4" w:space="0" w:color="auto"/>
              <w:bottom w:val="single" w:sz="4" w:space="0" w:color="auto"/>
              <w:right w:val="single" w:sz="4" w:space="0" w:color="auto"/>
            </w:tcBorders>
          </w:tcPr>
          <w:p w14:paraId="15A6F222" w14:textId="77777777" w:rsidR="00315D29" w:rsidRPr="00B407A1" w:rsidRDefault="00031E1A" w:rsidP="00315D29">
            <w:pPr>
              <w:pStyle w:val="Sraopastraipa"/>
              <w:spacing w:after="0" w:line="240" w:lineRule="auto"/>
              <w:ind w:left="0" w:firstLine="34"/>
              <w:jc w:val="both"/>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 xml:space="preserve">8.4. </w:t>
            </w:r>
            <w:r w:rsidR="00DC15C6" w:rsidRPr="00B407A1">
              <w:rPr>
                <w:rFonts w:ascii="Times New Roman" w:eastAsia="Times New Roman" w:hAnsi="Times New Roman" w:cs="Times New Roman"/>
                <w:color w:val="000000" w:themeColor="text1"/>
                <w:sz w:val="24"/>
                <w:szCs w:val="24"/>
                <w:lang w:eastAsia="lt-LT"/>
              </w:rPr>
              <w:t xml:space="preserve"> </w:t>
            </w:r>
          </w:p>
          <w:p w14:paraId="40A3BA06" w14:textId="77777777" w:rsidR="00647028" w:rsidRPr="00B407A1" w:rsidRDefault="00647028" w:rsidP="001C784D">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64245071" w14:textId="77777777" w:rsidR="00647028" w:rsidRPr="00B407A1" w:rsidRDefault="00031E1A" w:rsidP="007E03E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t-LT"/>
              </w:rPr>
            </w:pPr>
            <w:r w:rsidRPr="00B407A1">
              <w:rPr>
                <w:rFonts w:ascii="Times New Roman" w:eastAsia="Times New Roman" w:hAnsi="Times New Roman" w:cs="Times New Roman"/>
                <w:color w:val="000000" w:themeColor="text1"/>
                <w:sz w:val="24"/>
                <w:szCs w:val="24"/>
                <w:lang w:eastAsia="lt-LT"/>
              </w:rPr>
              <w:t>8.4.1.</w:t>
            </w:r>
            <w:r w:rsidR="001C784D" w:rsidRPr="00B407A1">
              <w:rPr>
                <w:rFonts w:ascii="Times New Roman" w:eastAsia="Times New Roman" w:hAnsi="Times New Roman" w:cs="Times New Roman"/>
                <w:sz w:val="24"/>
                <w:szCs w:val="24"/>
                <w:lang w:eastAsia="lt-LT"/>
              </w:rPr>
              <w:t xml:space="preserve"> </w:t>
            </w:r>
          </w:p>
        </w:tc>
        <w:tc>
          <w:tcPr>
            <w:tcW w:w="3543" w:type="dxa"/>
            <w:tcBorders>
              <w:top w:val="single" w:sz="4" w:space="0" w:color="auto"/>
              <w:left w:val="single" w:sz="4" w:space="0" w:color="auto"/>
              <w:bottom w:val="single" w:sz="4" w:space="0" w:color="auto"/>
              <w:right w:val="single" w:sz="4" w:space="0" w:color="auto"/>
            </w:tcBorders>
          </w:tcPr>
          <w:p w14:paraId="602EFE34" w14:textId="77777777" w:rsidR="007E03E2" w:rsidRPr="00B407A1" w:rsidRDefault="00285CDE" w:rsidP="007E03E2">
            <w:pPr>
              <w:tabs>
                <w:tab w:val="left" w:pos="602"/>
              </w:tabs>
              <w:spacing w:after="0" w:line="240" w:lineRule="auto"/>
              <w:jc w:val="both"/>
              <w:rPr>
                <w:rFonts w:ascii="Times New Roman" w:eastAsia="Times New Roman" w:hAnsi="Times New Roman" w:cs="Times New Roman"/>
                <w:sz w:val="24"/>
                <w:szCs w:val="24"/>
              </w:rPr>
            </w:pPr>
            <w:r w:rsidRPr="00B407A1">
              <w:rPr>
                <w:rFonts w:ascii="Times New Roman" w:eastAsia="Times New Roman" w:hAnsi="Times New Roman" w:cs="Times New Roman"/>
                <w:sz w:val="24"/>
                <w:szCs w:val="24"/>
              </w:rPr>
              <w:t xml:space="preserve">8.4.1.1. </w:t>
            </w:r>
          </w:p>
          <w:p w14:paraId="05DAF419" w14:textId="77777777" w:rsidR="00DC15C6" w:rsidRPr="00B407A1" w:rsidRDefault="00DC15C6" w:rsidP="00151F29">
            <w:pPr>
              <w:spacing w:after="0" w:line="240" w:lineRule="auto"/>
              <w:jc w:val="both"/>
              <w:rPr>
                <w:rFonts w:ascii="Times New Roman" w:eastAsia="Times New Roman" w:hAnsi="Times New Roman" w:cs="Times New Roman"/>
                <w:sz w:val="24"/>
                <w:szCs w:val="24"/>
              </w:rPr>
            </w:pPr>
          </w:p>
        </w:tc>
      </w:tr>
      <w:tr w:rsidR="00BF2221" w:rsidRPr="00B407A1" w14:paraId="6D71436E" w14:textId="77777777" w:rsidTr="000C1735">
        <w:tc>
          <w:tcPr>
            <w:tcW w:w="3377" w:type="dxa"/>
            <w:tcBorders>
              <w:top w:val="single" w:sz="4" w:space="0" w:color="auto"/>
              <w:left w:val="single" w:sz="4" w:space="0" w:color="auto"/>
              <w:bottom w:val="single" w:sz="4" w:space="0" w:color="auto"/>
              <w:right w:val="single" w:sz="4" w:space="0" w:color="auto"/>
            </w:tcBorders>
            <w:hideMark/>
          </w:tcPr>
          <w:p w14:paraId="2EE99D08" w14:textId="77777777" w:rsidR="00BF2221" w:rsidRPr="00B407A1" w:rsidRDefault="00BF2221" w:rsidP="00F6603D">
            <w:pPr>
              <w:overflowPunct w:val="0"/>
              <w:autoSpaceDE w:val="0"/>
              <w:autoSpaceDN w:val="0"/>
              <w:adjustRightInd w:val="0"/>
              <w:spacing w:after="0" w:line="240" w:lineRule="auto"/>
              <w:textAlignment w:val="baseline"/>
              <w:rPr>
                <w:rFonts w:ascii="Times New Roman" w:eastAsia="Times New Roman" w:hAnsi="Times New Roman" w:cs="Times New Roman"/>
                <w:color w:val="000000" w:themeColor="text1"/>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533A1299" w14:textId="77777777" w:rsidR="00BF2221" w:rsidRPr="00B407A1" w:rsidRDefault="00BF2221" w:rsidP="007E03E2">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t-LT"/>
              </w:rPr>
            </w:pPr>
          </w:p>
        </w:tc>
        <w:tc>
          <w:tcPr>
            <w:tcW w:w="3543" w:type="dxa"/>
            <w:tcBorders>
              <w:top w:val="single" w:sz="4" w:space="0" w:color="auto"/>
              <w:left w:val="single" w:sz="4" w:space="0" w:color="auto"/>
              <w:bottom w:val="single" w:sz="4" w:space="0" w:color="auto"/>
              <w:right w:val="single" w:sz="4" w:space="0" w:color="auto"/>
            </w:tcBorders>
          </w:tcPr>
          <w:p w14:paraId="75E8577D" w14:textId="77777777" w:rsidR="00317F24" w:rsidRPr="00B407A1" w:rsidRDefault="00317F24" w:rsidP="002B6DCC">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themeColor="text1"/>
                <w:sz w:val="24"/>
                <w:szCs w:val="24"/>
                <w:lang w:eastAsia="lt-LT"/>
              </w:rPr>
            </w:pPr>
          </w:p>
        </w:tc>
      </w:tr>
    </w:tbl>
    <w:p w14:paraId="2D34B7E4" w14:textId="77777777" w:rsidR="00ED6B52" w:rsidRPr="00B407A1" w:rsidRDefault="00ED6B52" w:rsidP="00BF2221">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p>
    <w:p w14:paraId="5A7F7314" w14:textId="77777777" w:rsidR="00BF2221" w:rsidRPr="00B407A1" w:rsidRDefault="00827D78" w:rsidP="00BF2221">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lt-LT"/>
        </w:rPr>
      </w:pPr>
      <w:r w:rsidRPr="00B407A1">
        <w:rPr>
          <w:rFonts w:ascii="Times New Roman" w:eastAsia="Times New Roman" w:hAnsi="Times New Roman" w:cs="Times New Roman"/>
          <w:b/>
          <w:sz w:val="24"/>
          <w:szCs w:val="24"/>
          <w:lang w:eastAsia="lt-LT"/>
        </w:rPr>
        <w:lastRenderedPageBreak/>
        <w:t>9</w:t>
      </w:r>
      <w:r w:rsidR="00BF2221" w:rsidRPr="00B407A1">
        <w:rPr>
          <w:rFonts w:ascii="Times New Roman" w:eastAsia="Times New Roman" w:hAnsi="Times New Roman" w:cs="Times New Roman"/>
          <w:b/>
          <w:sz w:val="24"/>
          <w:szCs w:val="24"/>
          <w:lang w:eastAsia="lt-LT"/>
        </w:rPr>
        <w:t>.</w:t>
      </w:r>
      <w:r w:rsidR="00BF2221" w:rsidRPr="00B407A1">
        <w:rPr>
          <w:rFonts w:ascii="Times New Roman" w:eastAsia="Times New Roman" w:hAnsi="Times New Roman" w:cs="Times New Roman"/>
          <w:b/>
          <w:sz w:val="24"/>
          <w:szCs w:val="24"/>
          <w:lang w:eastAsia="lt-LT"/>
        </w:rPr>
        <w:tab/>
        <w:t>Rizika, kuriai esant nustatytos užduotys gali būti neįvykdytos</w:t>
      </w:r>
      <w:r w:rsidR="00BF2221" w:rsidRPr="00B407A1">
        <w:rPr>
          <w:rFonts w:ascii="Times New Roman" w:eastAsia="Times New Roman" w:hAnsi="Times New Roman" w:cs="Times New Roman"/>
          <w:sz w:val="24"/>
          <w:szCs w:val="24"/>
          <w:lang w:eastAsia="lt-LT"/>
        </w:rPr>
        <w:t xml:space="preserve"> </w:t>
      </w:r>
      <w:r w:rsidR="00BF2221" w:rsidRPr="00B407A1">
        <w:rPr>
          <w:rFonts w:ascii="Times New Roman" w:eastAsia="Times New Roman" w:hAnsi="Times New Roman" w:cs="Times New Roman"/>
          <w:b/>
          <w:sz w:val="24"/>
          <w:szCs w:val="24"/>
          <w:lang w:eastAsia="lt-LT"/>
        </w:rPr>
        <w:t>(aplinkybės, kurios gali turėti neigiamos įtakos įvykdyti šias užduotis)</w:t>
      </w:r>
    </w:p>
    <w:p w14:paraId="666EAA85" w14:textId="77777777" w:rsidR="00BF2221" w:rsidRPr="00B407A1" w:rsidRDefault="00BF2221" w:rsidP="00BF222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(pildoma suderinus su švietimo įstaigos vadovu)</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BF2221" w:rsidRPr="00B407A1" w14:paraId="4A44AFE0" w14:textId="77777777" w:rsidTr="000C1735">
        <w:tc>
          <w:tcPr>
            <w:tcW w:w="9747" w:type="dxa"/>
            <w:tcBorders>
              <w:top w:val="single" w:sz="4" w:space="0" w:color="auto"/>
              <w:left w:val="single" w:sz="4" w:space="0" w:color="auto"/>
              <w:bottom w:val="single" w:sz="4" w:space="0" w:color="auto"/>
              <w:right w:val="single" w:sz="4" w:space="0" w:color="auto"/>
            </w:tcBorders>
            <w:hideMark/>
          </w:tcPr>
          <w:p w14:paraId="3E908B81" w14:textId="77777777" w:rsidR="00BF2221" w:rsidRPr="00B407A1" w:rsidRDefault="00ED6B52" w:rsidP="00784E8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8</w:t>
            </w:r>
            <w:r w:rsidR="00BF2221" w:rsidRPr="00B407A1">
              <w:rPr>
                <w:rFonts w:ascii="Times New Roman" w:eastAsia="Times New Roman" w:hAnsi="Times New Roman" w:cs="Times New Roman"/>
                <w:sz w:val="24"/>
                <w:szCs w:val="24"/>
                <w:lang w:eastAsia="lt-LT"/>
              </w:rPr>
              <w:t>.1. Žmogiškieji faktoriai (nedarbingumas, lėšų trūkumas kvalifikacijos kėlimui,</w:t>
            </w:r>
            <w:r w:rsidR="000C7145" w:rsidRPr="00B407A1">
              <w:rPr>
                <w:rFonts w:ascii="Times New Roman" w:eastAsia="Times New Roman" w:hAnsi="Times New Roman" w:cs="Times New Roman"/>
                <w:sz w:val="24"/>
                <w:szCs w:val="24"/>
                <w:lang w:eastAsia="lt-LT"/>
              </w:rPr>
              <w:t xml:space="preserve"> specialistų trūkumas, </w:t>
            </w:r>
            <w:r w:rsidR="00BF2221" w:rsidRPr="00B407A1">
              <w:rPr>
                <w:rFonts w:ascii="Times New Roman" w:eastAsia="Times New Roman" w:hAnsi="Times New Roman" w:cs="Times New Roman"/>
                <w:sz w:val="24"/>
                <w:szCs w:val="24"/>
                <w:lang w:eastAsia="lt-LT"/>
              </w:rPr>
              <w:t xml:space="preserve"> kitos aplinkybės)</w:t>
            </w:r>
          </w:p>
        </w:tc>
      </w:tr>
      <w:tr w:rsidR="00BF2221" w:rsidRPr="00B407A1" w14:paraId="7544D207" w14:textId="77777777" w:rsidTr="000C1735">
        <w:tc>
          <w:tcPr>
            <w:tcW w:w="9747" w:type="dxa"/>
            <w:tcBorders>
              <w:top w:val="single" w:sz="4" w:space="0" w:color="auto"/>
              <w:left w:val="single" w:sz="4" w:space="0" w:color="auto"/>
              <w:bottom w:val="single" w:sz="4" w:space="0" w:color="auto"/>
              <w:right w:val="single" w:sz="4" w:space="0" w:color="auto"/>
            </w:tcBorders>
            <w:hideMark/>
          </w:tcPr>
          <w:p w14:paraId="481C0050" w14:textId="77777777" w:rsidR="00BF2221" w:rsidRPr="00B407A1" w:rsidRDefault="00ED6B52" w:rsidP="00784E8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8</w:t>
            </w:r>
            <w:r w:rsidR="00BF2221" w:rsidRPr="00B407A1">
              <w:rPr>
                <w:rFonts w:ascii="Times New Roman" w:eastAsia="Times New Roman" w:hAnsi="Times New Roman" w:cs="Times New Roman"/>
                <w:sz w:val="24"/>
                <w:szCs w:val="24"/>
                <w:lang w:eastAsia="lt-LT"/>
              </w:rPr>
              <w:t>.2.Teisės aktų, poįstatyminių teisės aktų pakeitimai</w:t>
            </w:r>
          </w:p>
        </w:tc>
      </w:tr>
      <w:tr w:rsidR="00BF2221" w:rsidRPr="00B407A1" w14:paraId="1501F06E" w14:textId="77777777" w:rsidTr="000C1735">
        <w:tc>
          <w:tcPr>
            <w:tcW w:w="9747" w:type="dxa"/>
            <w:tcBorders>
              <w:top w:val="single" w:sz="4" w:space="0" w:color="auto"/>
              <w:left w:val="single" w:sz="4" w:space="0" w:color="auto"/>
              <w:bottom w:val="single" w:sz="4" w:space="0" w:color="auto"/>
              <w:right w:val="single" w:sz="4" w:space="0" w:color="auto"/>
            </w:tcBorders>
            <w:hideMark/>
          </w:tcPr>
          <w:p w14:paraId="6C3A55FE" w14:textId="77777777" w:rsidR="00BF2221" w:rsidRPr="00B407A1" w:rsidRDefault="00BF2221" w:rsidP="000C7145">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p>
        </w:tc>
      </w:tr>
      <w:tr w:rsidR="00BE3559" w:rsidRPr="00B407A1" w14:paraId="47D14D10" w14:textId="77777777" w:rsidTr="000C1735">
        <w:tc>
          <w:tcPr>
            <w:tcW w:w="9747" w:type="dxa"/>
            <w:tcBorders>
              <w:top w:val="single" w:sz="4" w:space="0" w:color="auto"/>
              <w:left w:val="single" w:sz="4" w:space="0" w:color="auto"/>
              <w:bottom w:val="single" w:sz="4" w:space="0" w:color="auto"/>
              <w:right w:val="single" w:sz="4" w:space="0" w:color="auto"/>
            </w:tcBorders>
          </w:tcPr>
          <w:p w14:paraId="067168E2" w14:textId="77777777" w:rsidR="00BE3559" w:rsidRPr="00B407A1" w:rsidRDefault="00BE3559" w:rsidP="001A42E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B407A1">
              <w:rPr>
                <w:rFonts w:ascii="Times New Roman" w:eastAsia="Times New Roman" w:hAnsi="Times New Roman" w:cs="Times New Roman"/>
                <w:sz w:val="24"/>
                <w:szCs w:val="24"/>
                <w:lang w:eastAsia="lt-LT"/>
              </w:rPr>
              <w:t>8.</w:t>
            </w:r>
            <w:r w:rsidR="001A42E2" w:rsidRPr="00B407A1">
              <w:rPr>
                <w:rFonts w:ascii="Times New Roman" w:eastAsia="Times New Roman" w:hAnsi="Times New Roman" w:cs="Times New Roman"/>
                <w:sz w:val="24"/>
                <w:szCs w:val="24"/>
                <w:lang w:eastAsia="lt-LT"/>
              </w:rPr>
              <w:t>3</w:t>
            </w:r>
            <w:r w:rsidRPr="00B407A1">
              <w:rPr>
                <w:rFonts w:ascii="Times New Roman" w:eastAsia="Times New Roman" w:hAnsi="Times New Roman" w:cs="Times New Roman"/>
                <w:sz w:val="24"/>
                <w:szCs w:val="24"/>
                <w:lang w:eastAsia="lt-LT"/>
              </w:rPr>
              <w:t xml:space="preserve">. Kalėjimų departamento nepakankamai skirtos lėšos riboto internetinio ryšio </w:t>
            </w:r>
            <w:r w:rsidR="001A42E2" w:rsidRPr="00B407A1">
              <w:rPr>
                <w:rFonts w:ascii="Times New Roman" w:eastAsia="Times New Roman" w:hAnsi="Times New Roman" w:cs="Times New Roman"/>
                <w:sz w:val="24"/>
                <w:szCs w:val="24"/>
                <w:lang w:eastAsia="lt-LT"/>
              </w:rPr>
              <w:t xml:space="preserve">ir patalpų </w:t>
            </w:r>
            <w:r w:rsidRPr="00B407A1">
              <w:rPr>
                <w:rFonts w:ascii="Times New Roman" w:eastAsia="Times New Roman" w:hAnsi="Times New Roman" w:cs="Times New Roman"/>
                <w:sz w:val="24"/>
                <w:szCs w:val="24"/>
                <w:lang w:eastAsia="lt-LT"/>
              </w:rPr>
              <w:t>įrengimui.</w:t>
            </w:r>
          </w:p>
        </w:tc>
      </w:tr>
    </w:tbl>
    <w:p w14:paraId="43864A09" w14:textId="77777777" w:rsidR="00087ECA" w:rsidRDefault="00087ECA" w:rsidP="00031E1A">
      <w:pPr>
        <w:overflowPunct w:val="0"/>
        <w:autoSpaceDE w:val="0"/>
        <w:autoSpaceDN w:val="0"/>
        <w:adjustRightInd w:val="0"/>
        <w:spacing w:after="0" w:line="240" w:lineRule="auto"/>
        <w:jc w:val="center"/>
        <w:textAlignment w:val="baseline"/>
      </w:pPr>
    </w:p>
    <w:p w14:paraId="11D31257" w14:textId="77777777" w:rsidR="001A42E2" w:rsidRDefault="001A42E2" w:rsidP="00031E1A">
      <w:pPr>
        <w:overflowPunct w:val="0"/>
        <w:autoSpaceDE w:val="0"/>
        <w:autoSpaceDN w:val="0"/>
        <w:adjustRightInd w:val="0"/>
        <w:spacing w:after="0" w:line="240" w:lineRule="auto"/>
        <w:jc w:val="center"/>
        <w:textAlignment w:val="baseline"/>
      </w:pPr>
    </w:p>
    <w:p w14:paraId="697349A0" w14:textId="77777777" w:rsidR="00031E1A" w:rsidRPr="001A5A22" w:rsidRDefault="00031E1A" w:rsidP="00031E1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1A5A22">
        <w:rPr>
          <w:rFonts w:ascii="Times New Roman" w:eastAsia="Times New Roman" w:hAnsi="Times New Roman" w:cs="Times New Roman"/>
          <w:b/>
          <w:sz w:val="24"/>
          <w:szCs w:val="24"/>
          <w:lang w:eastAsia="lt-LT"/>
        </w:rPr>
        <w:t>IV SKYRIUS</w:t>
      </w:r>
    </w:p>
    <w:p w14:paraId="06DC7DE8" w14:textId="77777777" w:rsidR="00031E1A" w:rsidRPr="001A5A22" w:rsidRDefault="00031E1A" w:rsidP="00031E1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lt-LT"/>
        </w:rPr>
      </w:pPr>
      <w:r w:rsidRPr="001A5A22">
        <w:rPr>
          <w:rFonts w:ascii="Times New Roman" w:eastAsia="Times New Roman" w:hAnsi="Times New Roman" w:cs="Times New Roman"/>
          <w:b/>
          <w:sz w:val="24"/>
          <w:szCs w:val="24"/>
          <w:lang w:eastAsia="lt-LT"/>
        </w:rPr>
        <w:t>VERTINIMO PAGRINDIMAS IR SIŪLYMAI</w:t>
      </w:r>
    </w:p>
    <w:p w14:paraId="53D6EDA5" w14:textId="77777777" w:rsidR="00031E1A" w:rsidRPr="001A5A22" w:rsidRDefault="00031E1A" w:rsidP="00031E1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lt-LT"/>
        </w:rPr>
      </w:pPr>
    </w:p>
    <w:p w14:paraId="7767ADE7" w14:textId="77777777" w:rsidR="00031E1A" w:rsidRPr="00751F7E" w:rsidRDefault="00827D78" w:rsidP="00031E1A">
      <w:pPr>
        <w:tabs>
          <w:tab w:val="right" w:leader="underscore" w:pos="907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10</w:t>
      </w:r>
      <w:r w:rsidR="00031E1A" w:rsidRPr="001A5A22">
        <w:rPr>
          <w:rFonts w:ascii="Times New Roman" w:eastAsia="Times New Roman" w:hAnsi="Times New Roman" w:cs="Times New Roman"/>
          <w:b/>
          <w:sz w:val="24"/>
          <w:szCs w:val="24"/>
          <w:lang w:eastAsia="lt-LT"/>
        </w:rPr>
        <w:t>. Įvertinimas, jo pagrindimas ir siūlymai:</w:t>
      </w:r>
      <w:r w:rsidR="00031E1A" w:rsidRPr="001A5A22">
        <w:rPr>
          <w:rFonts w:ascii="Times New Roman" w:eastAsia="Times New Roman" w:hAnsi="Times New Roman" w:cs="Times New Roman"/>
          <w:sz w:val="24"/>
          <w:szCs w:val="24"/>
          <w:lang w:eastAsia="lt-LT"/>
        </w:rPr>
        <w:t xml:space="preserve"> </w:t>
      </w:r>
    </w:p>
    <w:p w14:paraId="5F876463" w14:textId="77777777" w:rsidR="00031E1A" w:rsidRPr="00087ECA" w:rsidRDefault="00031E1A" w:rsidP="00031E1A">
      <w:pPr>
        <w:jc w:val="both"/>
        <w:rPr>
          <w:rFonts w:ascii="Times New Roman" w:eastAsia="Calibri" w:hAnsi="Times New Roman" w:cs="Times New Roman"/>
          <w:sz w:val="24"/>
          <w:szCs w:val="24"/>
          <w:lang w:bidi="en-US"/>
        </w:rPr>
      </w:pPr>
      <w:r>
        <w:rPr>
          <w:rFonts w:ascii="Times New Roman" w:hAnsi="Times New Roman" w:cs="Times New Roman"/>
          <w:sz w:val="24"/>
          <w:szCs w:val="24"/>
        </w:rPr>
        <w:t xml:space="preserve">      </w:t>
      </w:r>
      <w:r w:rsidRPr="00751F7E">
        <w:rPr>
          <w:rFonts w:ascii="Times New Roman" w:eastAsia="MS Mincho" w:hAnsi="Times New Roman" w:cs="Times New Roman"/>
          <w:sz w:val="24"/>
          <w:szCs w:val="24"/>
          <w:lang w:eastAsia="ja-JP"/>
        </w:rPr>
        <w:tab/>
        <w:t xml:space="preserve"> </w:t>
      </w:r>
    </w:p>
    <w:p w14:paraId="68231256" w14:textId="77777777" w:rsidR="00031E1A" w:rsidRDefault="00031E1A" w:rsidP="00031E1A">
      <w:pPr>
        <w:tabs>
          <w:tab w:val="left" w:pos="4253"/>
          <w:tab w:val="left" w:pos="6946"/>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Mokyklos tarybos pirmininkė     </w:t>
      </w:r>
      <w:r w:rsidRPr="001A5A22">
        <w:rPr>
          <w:rFonts w:ascii="Times New Roman" w:eastAsia="Times New Roman" w:hAnsi="Times New Roman" w:cs="Times New Roman"/>
          <w:sz w:val="24"/>
          <w:szCs w:val="24"/>
          <w:lang w:eastAsia="lt-LT"/>
        </w:rPr>
        <w:t xml:space="preserve">                        </w:t>
      </w:r>
      <w:r w:rsidR="00087ECA">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Pr="001A5A22">
        <w:rPr>
          <w:rFonts w:ascii="Times New Roman" w:eastAsia="Times New Roman" w:hAnsi="Times New Roman" w:cs="Times New Roman"/>
          <w:sz w:val="24"/>
          <w:szCs w:val="24"/>
          <w:lang w:eastAsia="lt-LT"/>
        </w:rPr>
        <w:t xml:space="preserve"> </w:t>
      </w:r>
      <w:r w:rsidR="005F2706">
        <w:rPr>
          <w:rFonts w:ascii="Times New Roman" w:eastAsia="Times New Roman" w:hAnsi="Times New Roman" w:cs="Times New Roman"/>
          <w:sz w:val="24"/>
          <w:szCs w:val="24"/>
          <w:lang w:eastAsia="lt-LT"/>
        </w:rPr>
        <w:t>Dovilė Rudytė-</w:t>
      </w:r>
      <w:proofErr w:type="spellStart"/>
      <w:r>
        <w:rPr>
          <w:rFonts w:ascii="Times New Roman" w:eastAsia="Times New Roman" w:hAnsi="Times New Roman" w:cs="Times New Roman"/>
          <w:sz w:val="24"/>
          <w:szCs w:val="24"/>
          <w:lang w:eastAsia="lt-LT"/>
        </w:rPr>
        <w:t>Šeškevičienė</w:t>
      </w:r>
      <w:proofErr w:type="spellEnd"/>
    </w:p>
    <w:p w14:paraId="24836E6C" w14:textId="77777777" w:rsidR="00031E1A" w:rsidRPr="001A5A22" w:rsidRDefault="00031E1A" w:rsidP="00031E1A">
      <w:pPr>
        <w:tabs>
          <w:tab w:val="left" w:pos="4253"/>
          <w:tab w:val="left" w:pos="694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lt-LT"/>
        </w:rPr>
      </w:pPr>
      <w:r w:rsidRPr="001A5A22">
        <w:rPr>
          <w:rFonts w:ascii="Times New Roman" w:eastAsia="Times New Roman" w:hAnsi="Times New Roman" w:cs="Times New Roman"/>
          <w:sz w:val="24"/>
          <w:szCs w:val="24"/>
          <w:lang w:eastAsia="lt-LT"/>
        </w:rPr>
        <w:t xml:space="preserve">                </w:t>
      </w:r>
    </w:p>
    <w:p w14:paraId="612FDE67" w14:textId="77777777" w:rsidR="00031E1A" w:rsidRPr="001A5A22" w:rsidRDefault="00031E1A" w:rsidP="00031E1A">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1A5A22">
        <w:rPr>
          <w:rFonts w:ascii="Times New Roman" w:eastAsia="Times New Roman" w:hAnsi="Times New Roman" w:cs="Times New Roman"/>
          <w:sz w:val="20"/>
          <w:szCs w:val="20"/>
          <w:lang w:eastAsia="lt-LT"/>
        </w:rPr>
        <w:t>(mokykloje – mokyklos tarybos                           (parašas)                                     (vardas ir pavardė)                      (data)</w:t>
      </w:r>
    </w:p>
    <w:p w14:paraId="047405F7" w14:textId="77777777" w:rsidR="00031E1A" w:rsidRPr="001A5A22" w:rsidRDefault="00031E1A" w:rsidP="00031E1A">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1A5A22">
        <w:rPr>
          <w:rFonts w:ascii="Times New Roman" w:eastAsia="Times New Roman" w:hAnsi="Times New Roman" w:cs="Times New Roman"/>
          <w:sz w:val="20"/>
          <w:szCs w:val="20"/>
          <w:lang w:eastAsia="lt-LT"/>
        </w:rPr>
        <w:t xml:space="preserve">įgaliotas asmuo, švietimo pagalbos įstaigoje – </w:t>
      </w:r>
    </w:p>
    <w:p w14:paraId="72158176" w14:textId="77777777" w:rsidR="00031E1A" w:rsidRPr="001A5A22" w:rsidRDefault="00031E1A" w:rsidP="00031E1A">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1A5A22">
        <w:rPr>
          <w:rFonts w:ascii="Times New Roman" w:eastAsia="Times New Roman" w:hAnsi="Times New Roman" w:cs="Times New Roman"/>
          <w:sz w:val="20"/>
          <w:szCs w:val="20"/>
          <w:lang w:eastAsia="lt-LT"/>
        </w:rPr>
        <w:t xml:space="preserve">savivaldos institucijos įgaliotas asmuo </w:t>
      </w:r>
    </w:p>
    <w:p w14:paraId="3E147691" w14:textId="77777777" w:rsidR="00031E1A" w:rsidRDefault="00031E1A" w:rsidP="00031E1A">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r w:rsidRPr="001A5A22">
        <w:rPr>
          <w:rFonts w:ascii="Times New Roman" w:eastAsia="Times New Roman" w:hAnsi="Times New Roman" w:cs="Times New Roman"/>
          <w:sz w:val="20"/>
          <w:szCs w:val="20"/>
          <w:lang w:eastAsia="lt-LT"/>
        </w:rPr>
        <w:t>/ darbuotojų atstovavimą įgyvendinantis asmuo)</w:t>
      </w:r>
    </w:p>
    <w:p w14:paraId="32156554" w14:textId="77777777" w:rsidR="007E270F" w:rsidRDefault="007E270F" w:rsidP="00031E1A">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p>
    <w:p w14:paraId="79DD1A62" w14:textId="77777777" w:rsidR="007E270F" w:rsidRPr="001A5A22" w:rsidRDefault="007E270F" w:rsidP="00031E1A">
      <w:pPr>
        <w:tabs>
          <w:tab w:val="left" w:pos="4536"/>
          <w:tab w:val="left" w:pos="723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lt-LT"/>
        </w:rPr>
      </w:pPr>
    </w:p>
    <w:p w14:paraId="324A1DC2" w14:textId="77777777" w:rsidR="007E270F" w:rsidRPr="007E270F" w:rsidRDefault="007E270F" w:rsidP="007E270F">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7E270F">
        <w:rPr>
          <w:rFonts w:ascii="Times New Roman" w:eastAsia="Times New Roman" w:hAnsi="Times New Roman" w:cs="Times New Roman"/>
          <w:b/>
          <w:sz w:val="24"/>
          <w:szCs w:val="24"/>
          <w:lang w:eastAsia="lt-LT"/>
        </w:rPr>
        <w:t>11. Įvertinimas, jo pagrindimas ir siūlymai:</w:t>
      </w:r>
      <w:r w:rsidRPr="007E270F">
        <w:rPr>
          <w:rFonts w:ascii="Times New Roman" w:eastAsia="Times New Roman" w:hAnsi="Times New Roman" w:cs="Times New Roman"/>
          <w:sz w:val="24"/>
          <w:szCs w:val="24"/>
          <w:lang w:eastAsia="lt-LT"/>
        </w:rPr>
        <w:t xml:space="preserve"> </w:t>
      </w:r>
      <w:r w:rsidRPr="007E270F">
        <w:rPr>
          <w:rFonts w:ascii="Times New Roman" w:eastAsia="Times New Roman" w:hAnsi="Times New Roman" w:cs="Times New Roman"/>
          <w:sz w:val="24"/>
          <w:szCs w:val="24"/>
          <w:lang w:eastAsia="lt-LT"/>
        </w:rPr>
        <w:tab/>
      </w:r>
    </w:p>
    <w:p w14:paraId="60647491" w14:textId="77777777" w:rsidR="007E270F" w:rsidRPr="007E270F" w:rsidRDefault="007E270F" w:rsidP="007E270F">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7E270F">
        <w:rPr>
          <w:rFonts w:ascii="Times New Roman" w:eastAsia="Times New Roman" w:hAnsi="Times New Roman" w:cs="Times New Roman"/>
          <w:sz w:val="24"/>
          <w:szCs w:val="24"/>
          <w:lang w:eastAsia="lt-LT"/>
        </w:rPr>
        <w:tab/>
      </w:r>
    </w:p>
    <w:p w14:paraId="08D8B765" w14:textId="77777777" w:rsidR="007E270F" w:rsidRPr="007E270F" w:rsidRDefault="007E270F" w:rsidP="007E270F">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7E270F">
        <w:rPr>
          <w:rFonts w:ascii="Times New Roman" w:eastAsia="Times New Roman" w:hAnsi="Times New Roman" w:cs="Times New Roman"/>
          <w:sz w:val="24"/>
          <w:szCs w:val="24"/>
          <w:lang w:eastAsia="lt-LT"/>
        </w:rPr>
        <w:tab/>
      </w:r>
    </w:p>
    <w:p w14:paraId="7D005390" w14:textId="77777777" w:rsidR="007E270F" w:rsidRPr="007E270F" w:rsidRDefault="007E270F" w:rsidP="007E270F">
      <w:pPr>
        <w:tabs>
          <w:tab w:val="right" w:leader="underscore" w:pos="9071"/>
        </w:tabs>
        <w:spacing w:after="0" w:line="240" w:lineRule="auto"/>
        <w:jc w:val="both"/>
        <w:rPr>
          <w:rFonts w:ascii="Times New Roman" w:eastAsia="Times New Roman" w:hAnsi="Times New Roman" w:cs="Times New Roman"/>
          <w:sz w:val="24"/>
          <w:szCs w:val="24"/>
          <w:lang w:eastAsia="lt-LT"/>
        </w:rPr>
      </w:pPr>
    </w:p>
    <w:p w14:paraId="1092AC28" w14:textId="77777777" w:rsidR="007E270F" w:rsidRPr="007E270F" w:rsidRDefault="007E270F" w:rsidP="007E270F">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7E270F">
        <w:rPr>
          <w:rFonts w:ascii="Times New Roman" w:eastAsia="Times New Roman" w:hAnsi="Times New Roman" w:cs="Times New Roman"/>
          <w:sz w:val="24"/>
          <w:szCs w:val="24"/>
          <w:lang w:eastAsia="lt-LT"/>
        </w:rPr>
        <w:t>______________________               _________               ________________         __________</w:t>
      </w:r>
    </w:p>
    <w:p w14:paraId="65E34349" w14:textId="77777777" w:rsidR="007E270F" w:rsidRPr="007E270F" w:rsidRDefault="007E270F" w:rsidP="007E270F">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7E270F">
        <w:rPr>
          <w:rFonts w:ascii="Times New Roman" w:eastAsia="Times New Roman" w:hAnsi="Times New Roman" w:cs="Times New Roman"/>
          <w:sz w:val="20"/>
          <w:szCs w:val="20"/>
          <w:lang w:eastAsia="lt-LT"/>
        </w:rPr>
        <w:t xml:space="preserve">(valstybinės </w:t>
      </w:r>
      <w:r w:rsidRPr="007E270F">
        <w:rPr>
          <w:rFonts w:ascii="Times New Roman" w:eastAsia="Times New Roman" w:hAnsi="Times New Roman" w:cs="Times New Roman"/>
          <w:color w:val="000000"/>
          <w:sz w:val="20"/>
          <w:szCs w:val="20"/>
          <w:lang w:eastAsia="lt-LT"/>
        </w:rPr>
        <w:t xml:space="preserve">švietimo įstaigos savininko          </w:t>
      </w:r>
      <w:r w:rsidRPr="007E270F">
        <w:rPr>
          <w:rFonts w:ascii="Times New Roman" w:eastAsia="Times New Roman" w:hAnsi="Times New Roman" w:cs="Times New Roman"/>
          <w:sz w:val="20"/>
          <w:szCs w:val="20"/>
          <w:lang w:eastAsia="lt-LT"/>
        </w:rPr>
        <w:t>(parašas)                        (vardas ir pavardė)                       (data)</w:t>
      </w:r>
    </w:p>
    <w:p w14:paraId="5A992FAB" w14:textId="77777777" w:rsidR="007E270F" w:rsidRPr="007E270F" w:rsidRDefault="007E270F" w:rsidP="007E270F">
      <w:pPr>
        <w:tabs>
          <w:tab w:val="left" w:pos="1276"/>
          <w:tab w:val="left" w:pos="4536"/>
          <w:tab w:val="left" w:pos="7230"/>
        </w:tabs>
        <w:spacing w:after="0" w:line="240" w:lineRule="auto"/>
        <w:jc w:val="both"/>
        <w:rPr>
          <w:rFonts w:ascii="Times New Roman" w:eastAsia="Times New Roman" w:hAnsi="Times New Roman" w:cs="Times New Roman"/>
          <w:color w:val="000000"/>
          <w:sz w:val="20"/>
          <w:szCs w:val="20"/>
          <w:lang w:eastAsia="lt-LT"/>
        </w:rPr>
      </w:pPr>
      <w:r w:rsidRPr="007E270F">
        <w:rPr>
          <w:rFonts w:ascii="Times New Roman" w:eastAsia="Times New Roman" w:hAnsi="Times New Roman" w:cs="Times New Roman"/>
          <w:color w:val="000000"/>
          <w:sz w:val="20"/>
          <w:szCs w:val="20"/>
          <w:lang w:eastAsia="lt-LT"/>
        </w:rPr>
        <w:t>teises ir pareigas įgyvendinančios institucijos</w:t>
      </w:r>
    </w:p>
    <w:p w14:paraId="41C69F65" w14:textId="77777777" w:rsidR="007E270F" w:rsidRPr="007E270F" w:rsidRDefault="007E270F" w:rsidP="007E270F">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7E270F">
        <w:rPr>
          <w:rFonts w:ascii="Times New Roman" w:eastAsia="Times New Roman" w:hAnsi="Times New Roman" w:cs="Times New Roman"/>
          <w:color w:val="000000"/>
          <w:sz w:val="20"/>
          <w:szCs w:val="20"/>
          <w:lang w:eastAsia="lt-LT"/>
        </w:rPr>
        <w:t xml:space="preserve">(dalyvių susirinkimo) įgalioto asmens </w:t>
      </w:r>
      <w:r w:rsidRPr="007E270F">
        <w:rPr>
          <w:rFonts w:ascii="Times New Roman" w:eastAsia="Times New Roman" w:hAnsi="Times New Roman" w:cs="Times New Roman"/>
          <w:sz w:val="20"/>
          <w:szCs w:val="20"/>
          <w:lang w:eastAsia="lt-LT"/>
        </w:rPr>
        <w:t>pareigos;</w:t>
      </w:r>
    </w:p>
    <w:p w14:paraId="7BDDAB39" w14:textId="77777777" w:rsidR="007E270F" w:rsidRPr="007E270F" w:rsidRDefault="007E270F" w:rsidP="007E270F">
      <w:pPr>
        <w:tabs>
          <w:tab w:val="left" w:pos="1276"/>
          <w:tab w:val="left" w:pos="4536"/>
          <w:tab w:val="left" w:pos="7230"/>
        </w:tabs>
        <w:spacing w:after="0" w:line="240" w:lineRule="auto"/>
        <w:jc w:val="both"/>
        <w:rPr>
          <w:rFonts w:ascii="Times New Roman" w:eastAsia="Times New Roman" w:hAnsi="Times New Roman" w:cs="Times New Roman"/>
          <w:sz w:val="20"/>
          <w:szCs w:val="20"/>
          <w:lang w:eastAsia="lt-LT"/>
        </w:rPr>
      </w:pPr>
      <w:r w:rsidRPr="007E270F">
        <w:rPr>
          <w:rFonts w:ascii="Times New Roman" w:eastAsia="Times New Roman" w:hAnsi="Times New Roman" w:cs="Times New Roman"/>
          <w:sz w:val="20"/>
          <w:szCs w:val="20"/>
          <w:lang w:eastAsia="lt-LT"/>
        </w:rPr>
        <w:t>savivaldybės švietimo įstaigos atveju – meras)</w:t>
      </w:r>
    </w:p>
    <w:p w14:paraId="01FE9921" w14:textId="77777777" w:rsidR="007E270F" w:rsidRPr="007E270F" w:rsidRDefault="007E270F" w:rsidP="007E270F">
      <w:pPr>
        <w:tabs>
          <w:tab w:val="left" w:pos="6237"/>
          <w:tab w:val="right" w:pos="8306"/>
        </w:tabs>
        <w:spacing w:after="0" w:line="240" w:lineRule="auto"/>
        <w:rPr>
          <w:rFonts w:ascii="Times New Roman" w:eastAsia="Times New Roman" w:hAnsi="Times New Roman" w:cs="Times New Roman"/>
          <w:color w:val="000000"/>
          <w:sz w:val="24"/>
          <w:szCs w:val="24"/>
        </w:rPr>
      </w:pPr>
    </w:p>
    <w:p w14:paraId="1F453E5D" w14:textId="77777777" w:rsidR="007E270F" w:rsidRPr="00A6091B" w:rsidRDefault="007E270F" w:rsidP="00A6091B">
      <w:pPr>
        <w:tabs>
          <w:tab w:val="left" w:pos="6237"/>
          <w:tab w:val="right" w:pos="8306"/>
        </w:tabs>
        <w:spacing w:after="0" w:line="240" w:lineRule="auto"/>
        <w:rPr>
          <w:rFonts w:ascii="Times New Roman" w:eastAsia="Times New Roman" w:hAnsi="Times New Roman" w:cs="Times New Roman"/>
          <w:color w:val="000000"/>
          <w:sz w:val="24"/>
          <w:szCs w:val="24"/>
        </w:rPr>
      </w:pPr>
      <w:r w:rsidRPr="007E270F">
        <w:rPr>
          <w:rFonts w:ascii="Times New Roman" w:eastAsia="Times New Roman" w:hAnsi="Times New Roman" w:cs="Times New Roman"/>
          <w:color w:val="000000"/>
          <w:sz w:val="24"/>
          <w:szCs w:val="24"/>
        </w:rPr>
        <w:t>Galutinis metų veiklos ataskaitos įver</w:t>
      </w:r>
      <w:r w:rsidR="00A6091B">
        <w:rPr>
          <w:rFonts w:ascii="Times New Roman" w:eastAsia="Times New Roman" w:hAnsi="Times New Roman" w:cs="Times New Roman"/>
          <w:color w:val="000000"/>
          <w:sz w:val="24"/>
          <w:szCs w:val="24"/>
        </w:rPr>
        <w:t>tinimas ______________________</w:t>
      </w:r>
    </w:p>
    <w:p w14:paraId="3E76322E" w14:textId="77777777" w:rsidR="007E270F" w:rsidRPr="007E270F" w:rsidRDefault="007E270F" w:rsidP="007E270F">
      <w:pPr>
        <w:tabs>
          <w:tab w:val="left" w:pos="1276"/>
          <w:tab w:val="left" w:pos="5954"/>
          <w:tab w:val="left" w:pos="8364"/>
        </w:tabs>
        <w:spacing w:after="0" w:line="240" w:lineRule="auto"/>
        <w:jc w:val="both"/>
        <w:rPr>
          <w:rFonts w:ascii="Times New Roman" w:eastAsia="Times New Roman" w:hAnsi="Times New Roman" w:cs="Times New Roman"/>
          <w:sz w:val="24"/>
          <w:szCs w:val="24"/>
          <w:lang w:eastAsia="lt-LT"/>
        </w:rPr>
      </w:pPr>
      <w:r w:rsidRPr="007E270F">
        <w:rPr>
          <w:rFonts w:ascii="Times New Roman" w:eastAsia="Times New Roman" w:hAnsi="Times New Roman" w:cs="Times New Roman"/>
          <w:sz w:val="24"/>
          <w:szCs w:val="24"/>
          <w:lang w:eastAsia="lt-LT"/>
        </w:rPr>
        <w:t>Susipažinau.</w:t>
      </w:r>
    </w:p>
    <w:p w14:paraId="576FE8A0" w14:textId="77777777" w:rsidR="007E270F" w:rsidRPr="007E270F" w:rsidRDefault="007E270F" w:rsidP="007E270F">
      <w:pPr>
        <w:tabs>
          <w:tab w:val="left" w:pos="4253"/>
          <w:tab w:val="left" w:pos="6946"/>
        </w:tabs>
        <w:spacing w:after="0" w:line="240" w:lineRule="auto"/>
        <w:jc w:val="both"/>
        <w:rPr>
          <w:rFonts w:ascii="Times New Roman" w:eastAsia="Times New Roman" w:hAnsi="Times New Roman" w:cs="Times New Roman"/>
          <w:sz w:val="24"/>
          <w:szCs w:val="24"/>
          <w:lang w:eastAsia="lt-LT"/>
        </w:rPr>
      </w:pPr>
      <w:r w:rsidRPr="007E270F">
        <w:rPr>
          <w:rFonts w:ascii="Times New Roman" w:eastAsia="Times New Roman" w:hAnsi="Times New Roman" w:cs="Times New Roman"/>
          <w:sz w:val="24"/>
          <w:szCs w:val="24"/>
          <w:lang w:eastAsia="lt-LT"/>
        </w:rPr>
        <w:t>____________________                 __________                    _________________         __________</w:t>
      </w:r>
    </w:p>
    <w:p w14:paraId="7B3C1AC3" w14:textId="77777777" w:rsidR="007E270F" w:rsidRPr="007E270F" w:rsidRDefault="007E270F" w:rsidP="007E270F">
      <w:pPr>
        <w:tabs>
          <w:tab w:val="left" w:pos="4536"/>
          <w:tab w:val="left" w:pos="7230"/>
        </w:tabs>
        <w:spacing w:after="0" w:line="240" w:lineRule="auto"/>
        <w:jc w:val="both"/>
        <w:rPr>
          <w:rFonts w:ascii="Times New Roman" w:eastAsia="Times New Roman" w:hAnsi="Times New Roman" w:cs="Times New Roman"/>
          <w:sz w:val="20"/>
          <w:szCs w:val="20"/>
          <w:lang w:eastAsia="lt-LT"/>
        </w:rPr>
        <w:sectPr w:rsidR="007E270F" w:rsidRPr="007E270F" w:rsidSect="00731A77">
          <w:headerReference w:type="default" r:id="rId13"/>
          <w:pgSz w:w="11907" w:h="16840" w:code="9"/>
          <w:pgMar w:top="1701" w:right="1701" w:bottom="567" w:left="1134" w:header="288" w:footer="720" w:gutter="0"/>
          <w:pgNumType w:start="1"/>
          <w:cols w:space="720"/>
          <w:noEndnote/>
          <w:titlePg/>
          <w:docGrid w:linePitch="299"/>
        </w:sectPr>
      </w:pPr>
      <w:r w:rsidRPr="007E270F">
        <w:rPr>
          <w:rFonts w:ascii="Times New Roman" w:eastAsia="Times New Roman" w:hAnsi="Times New Roman" w:cs="Times New Roman"/>
          <w:sz w:val="20"/>
          <w:szCs w:val="20"/>
          <w:lang w:eastAsia="lt-LT"/>
        </w:rPr>
        <w:t>(švietimo įstaigos vadovo pareigos)                  (parašas)                               (vardas ir pavardė)                      (data)</w:t>
      </w:r>
    </w:p>
    <w:p w14:paraId="4BDBA679" w14:textId="77777777" w:rsidR="00BF2221" w:rsidRPr="00A43BD6" w:rsidRDefault="00BF2221" w:rsidP="00A43BD6">
      <w:pPr>
        <w:ind w:firstLine="1296"/>
      </w:pPr>
    </w:p>
    <w:sectPr w:rsidR="00BF2221" w:rsidRPr="00A43BD6" w:rsidSect="0001498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0356" w14:textId="77777777" w:rsidR="001D4182" w:rsidRDefault="001D4182" w:rsidP="00922E95">
      <w:pPr>
        <w:spacing w:after="0" w:line="240" w:lineRule="auto"/>
      </w:pPr>
      <w:r>
        <w:separator/>
      </w:r>
    </w:p>
  </w:endnote>
  <w:endnote w:type="continuationSeparator" w:id="0">
    <w:p w14:paraId="3D2E578D" w14:textId="77777777" w:rsidR="001D4182" w:rsidRDefault="001D4182" w:rsidP="0092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EA9833" w14:textId="77777777" w:rsidR="001D4182" w:rsidRDefault="001D4182" w:rsidP="00922E95">
      <w:pPr>
        <w:spacing w:after="0" w:line="240" w:lineRule="auto"/>
      </w:pPr>
      <w:r>
        <w:separator/>
      </w:r>
    </w:p>
  </w:footnote>
  <w:footnote w:type="continuationSeparator" w:id="0">
    <w:p w14:paraId="535372C1" w14:textId="77777777" w:rsidR="001D4182" w:rsidRDefault="001D4182" w:rsidP="00922E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970576"/>
      <w:docPartObj>
        <w:docPartGallery w:val="Page Numbers (Top of Page)"/>
        <w:docPartUnique/>
      </w:docPartObj>
    </w:sdtPr>
    <w:sdtContent>
      <w:p w14:paraId="52391B6E" w14:textId="77777777" w:rsidR="009F7C8D" w:rsidRDefault="00000000">
        <w:pPr>
          <w:pStyle w:val="Antrats"/>
          <w:jc w:val="center"/>
        </w:pPr>
        <w:r>
          <w:fldChar w:fldCharType="begin"/>
        </w:r>
        <w:r>
          <w:instrText>PAGE   \* MERGEFORMAT</w:instrText>
        </w:r>
        <w:r>
          <w:fldChar w:fldCharType="separate"/>
        </w:r>
        <w:r w:rsidR="00574A21">
          <w:rPr>
            <w:noProof/>
          </w:rPr>
          <w:t>18</w:t>
        </w:r>
        <w:r>
          <w:rPr>
            <w:noProof/>
          </w:rPr>
          <w:fldChar w:fldCharType="end"/>
        </w:r>
      </w:p>
    </w:sdtContent>
  </w:sdt>
  <w:p w14:paraId="73DE3907" w14:textId="77777777" w:rsidR="009F7C8D" w:rsidRDefault="009F7C8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DDE"/>
    <w:multiLevelType w:val="multilevel"/>
    <w:tmpl w:val="6AF80B7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907F22"/>
    <w:multiLevelType w:val="hybridMultilevel"/>
    <w:tmpl w:val="6A5E29E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646B7"/>
    <w:multiLevelType w:val="hybridMultilevel"/>
    <w:tmpl w:val="58FAE1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6614852"/>
    <w:multiLevelType w:val="hybridMultilevel"/>
    <w:tmpl w:val="43EE7918"/>
    <w:lvl w:ilvl="0" w:tplc="C3B2F4EA">
      <w:start w:val="1"/>
      <w:numFmt w:val="decimal"/>
      <w:lvlText w:val="%1."/>
      <w:lvlJc w:val="left"/>
      <w:pPr>
        <w:ind w:left="522" w:hanging="630"/>
      </w:pPr>
      <w:rPr>
        <w:rFonts w:hint="default"/>
      </w:rPr>
    </w:lvl>
    <w:lvl w:ilvl="1" w:tplc="04270019" w:tentative="1">
      <w:start w:val="1"/>
      <w:numFmt w:val="lowerLetter"/>
      <w:lvlText w:val="%2."/>
      <w:lvlJc w:val="left"/>
      <w:pPr>
        <w:ind w:left="972" w:hanging="360"/>
      </w:pPr>
    </w:lvl>
    <w:lvl w:ilvl="2" w:tplc="0427001B" w:tentative="1">
      <w:start w:val="1"/>
      <w:numFmt w:val="lowerRoman"/>
      <w:lvlText w:val="%3."/>
      <w:lvlJc w:val="right"/>
      <w:pPr>
        <w:ind w:left="1692" w:hanging="180"/>
      </w:pPr>
    </w:lvl>
    <w:lvl w:ilvl="3" w:tplc="0427000F" w:tentative="1">
      <w:start w:val="1"/>
      <w:numFmt w:val="decimal"/>
      <w:lvlText w:val="%4."/>
      <w:lvlJc w:val="left"/>
      <w:pPr>
        <w:ind w:left="2412" w:hanging="360"/>
      </w:pPr>
    </w:lvl>
    <w:lvl w:ilvl="4" w:tplc="04270019" w:tentative="1">
      <w:start w:val="1"/>
      <w:numFmt w:val="lowerLetter"/>
      <w:lvlText w:val="%5."/>
      <w:lvlJc w:val="left"/>
      <w:pPr>
        <w:ind w:left="3132" w:hanging="360"/>
      </w:pPr>
    </w:lvl>
    <w:lvl w:ilvl="5" w:tplc="0427001B" w:tentative="1">
      <w:start w:val="1"/>
      <w:numFmt w:val="lowerRoman"/>
      <w:lvlText w:val="%6."/>
      <w:lvlJc w:val="right"/>
      <w:pPr>
        <w:ind w:left="3852" w:hanging="180"/>
      </w:pPr>
    </w:lvl>
    <w:lvl w:ilvl="6" w:tplc="0427000F" w:tentative="1">
      <w:start w:val="1"/>
      <w:numFmt w:val="decimal"/>
      <w:lvlText w:val="%7."/>
      <w:lvlJc w:val="left"/>
      <w:pPr>
        <w:ind w:left="4572" w:hanging="360"/>
      </w:pPr>
    </w:lvl>
    <w:lvl w:ilvl="7" w:tplc="04270019" w:tentative="1">
      <w:start w:val="1"/>
      <w:numFmt w:val="lowerLetter"/>
      <w:lvlText w:val="%8."/>
      <w:lvlJc w:val="left"/>
      <w:pPr>
        <w:ind w:left="5292" w:hanging="360"/>
      </w:pPr>
    </w:lvl>
    <w:lvl w:ilvl="8" w:tplc="0427001B" w:tentative="1">
      <w:start w:val="1"/>
      <w:numFmt w:val="lowerRoman"/>
      <w:lvlText w:val="%9."/>
      <w:lvlJc w:val="right"/>
      <w:pPr>
        <w:ind w:left="6012" w:hanging="180"/>
      </w:pPr>
    </w:lvl>
  </w:abstractNum>
  <w:abstractNum w:abstractNumId="4" w15:restartNumberingAfterBreak="0">
    <w:nsid w:val="228B6595"/>
    <w:multiLevelType w:val="hybridMultilevel"/>
    <w:tmpl w:val="5F84D66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3B62C81"/>
    <w:multiLevelType w:val="hybridMultilevel"/>
    <w:tmpl w:val="17080588"/>
    <w:lvl w:ilvl="0" w:tplc="7C4E36A8">
      <w:start w:val="2019"/>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33864E37"/>
    <w:multiLevelType w:val="hybridMultilevel"/>
    <w:tmpl w:val="9BD24A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F086008"/>
    <w:multiLevelType w:val="multilevel"/>
    <w:tmpl w:val="B936DC6E"/>
    <w:lvl w:ilvl="0">
      <w:numFmt w:val="decimal"/>
      <w:lvlText w:val="%1."/>
      <w:lvlJc w:val="left"/>
      <w:pPr>
        <w:ind w:left="480" w:hanging="480"/>
      </w:pPr>
      <w:rPr>
        <w:rFonts w:hint="default"/>
      </w:rPr>
    </w:lvl>
    <w:lvl w:ilvl="1">
      <w:start w:val="1"/>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5F625A8"/>
    <w:multiLevelType w:val="hybridMultilevel"/>
    <w:tmpl w:val="A334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C70C6A"/>
    <w:multiLevelType w:val="hybridMultilevel"/>
    <w:tmpl w:val="3836D6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98F3D38"/>
    <w:multiLevelType w:val="hybridMultilevel"/>
    <w:tmpl w:val="6D4EA36A"/>
    <w:lvl w:ilvl="0" w:tplc="97EE1300">
      <w:start w:val="2022"/>
      <w:numFmt w:val="decimal"/>
      <w:lvlText w:val="%1"/>
      <w:lvlJc w:val="left"/>
      <w:pPr>
        <w:ind w:left="1800" w:hanging="480"/>
      </w:pPr>
      <w:rPr>
        <w:rFonts w:hint="default"/>
      </w:rPr>
    </w:lvl>
    <w:lvl w:ilvl="1" w:tplc="08090019" w:tentative="1">
      <w:start w:val="1"/>
      <w:numFmt w:val="lowerLetter"/>
      <w:lvlText w:val="%2."/>
      <w:lvlJc w:val="left"/>
      <w:pPr>
        <w:ind w:left="2400" w:hanging="360"/>
      </w:pPr>
    </w:lvl>
    <w:lvl w:ilvl="2" w:tplc="0809001B" w:tentative="1">
      <w:start w:val="1"/>
      <w:numFmt w:val="lowerRoman"/>
      <w:lvlText w:val="%3."/>
      <w:lvlJc w:val="right"/>
      <w:pPr>
        <w:ind w:left="3120" w:hanging="180"/>
      </w:pPr>
    </w:lvl>
    <w:lvl w:ilvl="3" w:tplc="0809000F" w:tentative="1">
      <w:start w:val="1"/>
      <w:numFmt w:val="decimal"/>
      <w:lvlText w:val="%4."/>
      <w:lvlJc w:val="left"/>
      <w:pPr>
        <w:ind w:left="3840" w:hanging="360"/>
      </w:pPr>
    </w:lvl>
    <w:lvl w:ilvl="4" w:tplc="08090019" w:tentative="1">
      <w:start w:val="1"/>
      <w:numFmt w:val="lowerLetter"/>
      <w:lvlText w:val="%5."/>
      <w:lvlJc w:val="left"/>
      <w:pPr>
        <w:ind w:left="4560" w:hanging="360"/>
      </w:pPr>
    </w:lvl>
    <w:lvl w:ilvl="5" w:tplc="0809001B" w:tentative="1">
      <w:start w:val="1"/>
      <w:numFmt w:val="lowerRoman"/>
      <w:lvlText w:val="%6."/>
      <w:lvlJc w:val="right"/>
      <w:pPr>
        <w:ind w:left="5280" w:hanging="180"/>
      </w:pPr>
    </w:lvl>
    <w:lvl w:ilvl="6" w:tplc="0809000F" w:tentative="1">
      <w:start w:val="1"/>
      <w:numFmt w:val="decimal"/>
      <w:lvlText w:val="%7."/>
      <w:lvlJc w:val="left"/>
      <w:pPr>
        <w:ind w:left="6000" w:hanging="360"/>
      </w:pPr>
    </w:lvl>
    <w:lvl w:ilvl="7" w:tplc="08090019" w:tentative="1">
      <w:start w:val="1"/>
      <w:numFmt w:val="lowerLetter"/>
      <w:lvlText w:val="%8."/>
      <w:lvlJc w:val="left"/>
      <w:pPr>
        <w:ind w:left="6720" w:hanging="360"/>
      </w:pPr>
    </w:lvl>
    <w:lvl w:ilvl="8" w:tplc="0809001B" w:tentative="1">
      <w:start w:val="1"/>
      <w:numFmt w:val="lowerRoman"/>
      <w:lvlText w:val="%9."/>
      <w:lvlJc w:val="right"/>
      <w:pPr>
        <w:ind w:left="7440" w:hanging="180"/>
      </w:pPr>
    </w:lvl>
  </w:abstractNum>
  <w:abstractNum w:abstractNumId="11" w15:restartNumberingAfterBreak="0">
    <w:nsid w:val="4A0315AE"/>
    <w:multiLevelType w:val="hybridMultilevel"/>
    <w:tmpl w:val="7E866FC4"/>
    <w:lvl w:ilvl="0" w:tplc="F0DA9C1C">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2" w15:restartNumberingAfterBreak="0">
    <w:nsid w:val="4A6B2363"/>
    <w:multiLevelType w:val="hybridMultilevel"/>
    <w:tmpl w:val="8292C482"/>
    <w:lvl w:ilvl="0" w:tplc="7DD62248">
      <w:start w:val="2021"/>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56320A4B"/>
    <w:multiLevelType w:val="hybridMultilevel"/>
    <w:tmpl w:val="80ACBF4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98503E5"/>
    <w:multiLevelType w:val="hybridMultilevel"/>
    <w:tmpl w:val="66E6FABA"/>
    <w:lvl w:ilvl="0" w:tplc="4C7E0C18">
      <w:start w:val="2021"/>
      <w:numFmt w:val="decimal"/>
      <w:lvlText w:val="%1"/>
      <w:lvlJc w:val="left"/>
      <w:pPr>
        <w:ind w:left="1320" w:hanging="48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15" w15:restartNumberingAfterBreak="0">
    <w:nsid w:val="601003C5"/>
    <w:multiLevelType w:val="hybridMultilevel"/>
    <w:tmpl w:val="E3BE86F2"/>
    <w:lvl w:ilvl="0" w:tplc="0427000F">
      <w:start w:val="1"/>
      <w:numFmt w:val="decimal"/>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660D5EB6"/>
    <w:multiLevelType w:val="multilevel"/>
    <w:tmpl w:val="85FC7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384553E"/>
    <w:multiLevelType w:val="multilevel"/>
    <w:tmpl w:val="04662DB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775E3247"/>
    <w:multiLevelType w:val="hybridMultilevel"/>
    <w:tmpl w:val="B922E4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7AA8460A"/>
    <w:multiLevelType w:val="hybridMultilevel"/>
    <w:tmpl w:val="DFFC4CE4"/>
    <w:lvl w:ilvl="0" w:tplc="795A1690">
      <w:start w:val="1"/>
      <w:numFmt w:val="decimal"/>
      <w:lvlText w:val="%1."/>
      <w:lvlJc w:val="left"/>
      <w:pPr>
        <w:ind w:left="750" w:hanging="3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C09375E"/>
    <w:multiLevelType w:val="hybridMultilevel"/>
    <w:tmpl w:val="34448E1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7EFF5BF9"/>
    <w:multiLevelType w:val="hybridMultilevel"/>
    <w:tmpl w:val="AE1263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7088062">
    <w:abstractNumId w:val="13"/>
  </w:num>
  <w:num w:numId="2" w16cid:durableId="521944079">
    <w:abstractNumId w:val="7"/>
  </w:num>
  <w:num w:numId="3" w16cid:durableId="1339115052">
    <w:abstractNumId w:val="0"/>
  </w:num>
  <w:num w:numId="4" w16cid:durableId="343554790">
    <w:abstractNumId w:val="5"/>
  </w:num>
  <w:num w:numId="5" w16cid:durableId="649747878">
    <w:abstractNumId w:val="19"/>
  </w:num>
  <w:num w:numId="6" w16cid:durableId="616067627">
    <w:abstractNumId w:val="18"/>
  </w:num>
  <w:num w:numId="7" w16cid:durableId="1536044190">
    <w:abstractNumId w:val="2"/>
  </w:num>
  <w:num w:numId="8" w16cid:durableId="643971020">
    <w:abstractNumId w:val="6"/>
  </w:num>
  <w:num w:numId="9" w16cid:durableId="1793591709">
    <w:abstractNumId w:val="9"/>
  </w:num>
  <w:num w:numId="10" w16cid:durableId="566037238">
    <w:abstractNumId w:val="20"/>
  </w:num>
  <w:num w:numId="11" w16cid:durableId="1107698837">
    <w:abstractNumId w:val="4"/>
  </w:num>
  <w:num w:numId="12" w16cid:durableId="352927627">
    <w:abstractNumId w:val="16"/>
  </w:num>
  <w:num w:numId="13" w16cid:durableId="1980915598">
    <w:abstractNumId w:val="15"/>
  </w:num>
  <w:num w:numId="14" w16cid:durableId="661809304">
    <w:abstractNumId w:val="12"/>
  </w:num>
  <w:num w:numId="15" w16cid:durableId="1777867647">
    <w:abstractNumId w:val="14"/>
  </w:num>
  <w:num w:numId="16" w16cid:durableId="915169762">
    <w:abstractNumId w:val="10"/>
  </w:num>
  <w:num w:numId="17" w16cid:durableId="788283160">
    <w:abstractNumId w:val="3"/>
  </w:num>
  <w:num w:numId="18" w16cid:durableId="1468543916">
    <w:abstractNumId w:val="21"/>
  </w:num>
  <w:num w:numId="19" w16cid:durableId="1454866275">
    <w:abstractNumId w:val="8"/>
  </w:num>
  <w:num w:numId="20" w16cid:durableId="1896113530">
    <w:abstractNumId w:val="1"/>
  </w:num>
  <w:num w:numId="21" w16cid:durableId="616178931">
    <w:abstractNumId w:val="17"/>
  </w:num>
  <w:num w:numId="22" w16cid:durableId="15783971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2221"/>
    <w:rsid w:val="0001498A"/>
    <w:rsid w:val="00031E1A"/>
    <w:rsid w:val="00045269"/>
    <w:rsid w:val="00050C38"/>
    <w:rsid w:val="00051241"/>
    <w:rsid w:val="0005485F"/>
    <w:rsid w:val="00057325"/>
    <w:rsid w:val="00060BE8"/>
    <w:rsid w:val="00063AA2"/>
    <w:rsid w:val="00087ECA"/>
    <w:rsid w:val="000B4E66"/>
    <w:rsid w:val="000C1735"/>
    <w:rsid w:val="000C360A"/>
    <w:rsid w:val="000C633C"/>
    <w:rsid w:val="000C7145"/>
    <w:rsid w:val="000D0033"/>
    <w:rsid w:val="000D029D"/>
    <w:rsid w:val="000D107B"/>
    <w:rsid w:val="000D336A"/>
    <w:rsid w:val="000D4F87"/>
    <w:rsid w:val="000E73B0"/>
    <w:rsid w:val="000F0FC6"/>
    <w:rsid w:val="001104E5"/>
    <w:rsid w:val="0014406A"/>
    <w:rsid w:val="00151F29"/>
    <w:rsid w:val="00172D83"/>
    <w:rsid w:val="00181F47"/>
    <w:rsid w:val="00187159"/>
    <w:rsid w:val="001A42E2"/>
    <w:rsid w:val="001A4F1F"/>
    <w:rsid w:val="001B0334"/>
    <w:rsid w:val="001C784D"/>
    <w:rsid w:val="001D4182"/>
    <w:rsid w:val="001E2A0E"/>
    <w:rsid w:val="001E619D"/>
    <w:rsid w:val="00210794"/>
    <w:rsid w:val="0022031C"/>
    <w:rsid w:val="00256A8E"/>
    <w:rsid w:val="00265E29"/>
    <w:rsid w:val="0028576E"/>
    <w:rsid w:val="00285CDE"/>
    <w:rsid w:val="00286873"/>
    <w:rsid w:val="002A23C1"/>
    <w:rsid w:val="002B561E"/>
    <w:rsid w:val="002B6DCC"/>
    <w:rsid w:val="002C3714"/>
    <w:rsid w:val="002E3CB4"/>
    <w:rsid w:val="00301737"/>
    <w:rsid w:val="00315D29"/>
    <w:rsid w:val="00317F24"/>
    <w:rsid w:val="00321A94"/>
    <w:rsid w:val="00321D57"/>
    <w:rsid w:val="003538EA"/>
    <w:rsid w:val="00362980"/>
    <w:rsid w:val="00364919"/>
    <w:rsid w:val="00370C6F"/>
    <w:rsid w:val="00376771"/>
    <w:rsid w:val="00381ADD"/>
    <w:rsid w:val="00394226"/>
    <w:rsid w:val="00394638"/>
    <w:rsid w:val="003967AB"/>
    <w:rsid w:val="003A1E1B"/>
    <w:rsid w:val="003C0823"/>
    <w:rsid w:val="003C55EA"/>
    <w:rsid w:val="003D2BEC"/>
    <w:rsid w:val="003D6D1A"/>
    <w:rsid w:val="003F7642"/>
    <w:rsid w:val="00402334"/>
    <w:rsid w:val="0042101D"/>
    <w:rsid w:val="00427556"/>
    <w:rsid w:val="00427DA7"/>
    <w:rsid w:val="0044385F"/>
    <w:rsid w:val="00456B77"/>
    <w:rsid w:val="00460159"/>
    <w:rsid w:val="004639EA"/>
    <w:rsid w:val="004665CE"/>
    <w:rsid w:val="00474330"/>
    <w:rsid w:val="004757EA"/>
    <w:rsid w:val="00482157"/>
    <w:rsid w:val="004864FD"/>
    <w:rsid w:val="00493195"/>
    <w:rsid w:val="00494921"/>
    <w:rsid w:val="00496F6C"/>
    <w:rsid w:val="004A5252"/>
    <w:rsid w:val="004A76CA"/>
    <w:rsid w:val="004B769A"/>
    <w:rsid w:val="004C29A7"/>
    <w:rsid w:val="004D4E79"/>
    <w:rsid w:val="004D66C4"/>
    <w:rsid w:val="004F3A5E"/>
    <w:rsid w:val="004F3A63"/>
    <w:rsid w:val="005014BB"/>
    <w:rsid w:val="00543717"/>
    <w:rsid w:val="005507D9"/>
    <w:rsid w:val="00560E60"/>
    <w:rsid w:val="00573D43"/>
    <w:rsid w:val="00574A21"/>
    <w:rsid w:val="00574B9E"/>
    <w:rsid w:val="00587719"/>
    <w:rsid w:val="005C18EC"/>
    <w:rsid w:val="005C53F6"/>
    <w:rsid w:val="005F2706"/>
    <w:rsid w:val="006006E6"/>
    <w:rsid w:val="0060682E"/>
    <w:rsid w:val="00611A1F"/>
    <w:rsid w:val="00613150"/>
    <w:rsid w:val="0061579F"/>
    <w:rsid w:val="00621F3F"/>
    <w:rsid w:val="006232FF"/>
    <w:rsid w:val="00626FCA"/>
    <w:rsid w:val="00635B96"/>
    <w:rsid w:val="00647028"/>
    <w:rsid w:val="00657ED7"/>
    <w:rsid w:val="0066291D"/>
    <w:rsid w:val="00664618"/>
    <w:rsid w:val="00674194"/>
    <w:rsid w:val="00675CC9"/>
    <w:rsid w:val="00683130"/>
    <w:rsid w:val="00692646"/>
    <w:rsid w:val="006D4860"/>
    <w:rsid w:val="006D7E63"/>
    <w:rsid w:val="00704059"/>
    <w:rsid w:val="007244D7"/>
    <w:rsid w:val="00731A77"/>
    <w:rsid w:val="0073409A"/>
    <w:rsid w:val="00737965"/>
    <w:rsid w:val="00760414"/>
    <w:rsid w:val="007642AD"/>
    <w:rsid w:val="00782195"/>
    <w:rsid w:val="00784E82"/>
    <w:rsid w:val="007A28B8"/>
    <w:rsid w:val="007B003C"/>
    <w:rsid w:val="007B75F0"/>
    <w:rsid w:val="007D2AEE"/>
    <w:rsid w:val="007E03E2"/>
    <w:rsid w:val="007E270F"/>
    <w:rsid w:val="007E7D95"/>
    <w:rsid w:val="007F6EC3"/>
    <w:rsid w:val="008031B0"/>
    <w:rsid w:val="00804290"/>
    <w:rsid w:val="0081361A"/>
    <w:rsid w:val="00827D78"/>
    <w:rsid w:val="00836174"/>
    <w:rsid w:val="00852DAA"/>
    <w:rsid w:val="008558AD"/>
    <w:rsid w:val="00863EE4"/>
    <w:rsid w:val="00890F3C"/>
    <w:rsid w:val="008919FE"/>
    <w:rsid w:val="008941A5"/>
    <w:rsid w:val="008A33F6"/>
    <w:rsid w:val="008A56E6"/>
    <w:rsid w:val="008A6ABF"/>
    <w:rsid w:val="008A6C67"/>
    <w:rsid w:val="008B5F50"/>
    <w:rsid w:val="008C4F63"/>
    <w:rsid w:val="008E52EE"/>
    <w:rsid w:val="008F6B02"/>
    <w:rsid w:val="00904F47"/>
    <w:rsid w:val="00917C86"/>
    <w:rsid w:val="00922E95"/>
    <w:rsid w:val="00945B8E"/>
    <w:rsid w:val="00946488"/>
    <w:rsid w:val="00946EA7"/>
    <w:rsid w:val="009627DE"/>
    <w:rsid w:val="00967469"/>
    <w:rsid w:val="009738E6"/>
    <w:rsid w:val="00981F63"/>
    <w:rsid w:val="0098228B"/>
    <w:rsid w:val="00982DB9"/>
    <w:rsid w:val="00984F8E"/>
    <w:rsid w:val="00993854"/>
    <w:rsid w:val="00996ACF"/>
    <w:rsid w:val="009B11B5"/>
    <w:rsid w:val="009B63F5"/>
    <w:rsid w:val="009D053C"/>
    <w:rsid w:val="009E1770"/>
    <w:rsid w:val="009E32FA"/>
    <w:rsid w:val="009F2A28"/>
    <w:rsid w:val="009F7C8D"/>
    <w:rsid w:val="00A01223"/>
    <w:rsid w:val="00A43BD6"/>
    <w:rsid w:val="00A52D76"/>
    <w:rsid w:val="00A55FD8"/>
    <w:rsid w:val="00A6091B"/>
    <w:rsid w:val="00A63226"/>
    <w:rsid w:val="00AA6264"/>
    <w:rsid w:val="00AA7513"/>
    <w:rsid w:val="00AB3D34"/>
    <w:rsid w:val="00AB461B"/>
    <w:rsid w:val="00AC244D"/>
    <w:rsid w:val="00AD6A17"/>
    <w:rsid w:val="00AE0334"/>
    <w:rsid w:val="00AE3D68"/>
    <w:rsid w:val="00AE5D3B"/>
    <w:rsid w:val="00AF0B1E"/>
    <w:rsid w:val="00AF7671"/>
    <w:rsid w:val="00B2290F"/>
    <w:rsid w:val="00B407A1"/>
    <w:rsid w:val="00B40F6C"/>
    <w:rsid w:val="00B4500B"/>
    <w:rsid w:val="00B53D24"/>
    <w:rsid w:val="00B65A92"/>
    <w:rsid w:val="00B73519"/>
    <w:rsid w:val="00B966C7"/>
    <w:rsid w:val="00BA3880"/>
    <w:rsid w:val="00BA602B"/>
    <w:rsid w:val="00BC71D2"/>
    <w:rsid w:val="00BE3559"/>
    <w:rsid w:val="00BE4E15"/>
    <w:rsid w:val="00BF2221"/>
    <w:rsid w:val="00BF3863"/>
    <w:rsid w:val="00BF48D7"/>
    <w:rsid w:val="00C100FD"/>
    <w:rsid w:val="00C15518"/>
    <w:rsid w:val="00C17751"/>
    <w:rsid w:val="00C271A0"/>
    <w:rsid w:val="00C277F4"/>
    <w:rsid w:val="00C47A23"/>
    <w:rsid w:val="00C6625A"/>
    <w:rsid w:val="00C75E22"/>
    <w:rsid w:val="00C7721D"/>
    <w:rsid w:val="00C822FF"/>
    <w:rsid w:val="00C942EA"/>
    <w:rsid w:val="00CA7214"/>
    <w:rsid w:val="00CB0055"/>
    <w:rsid w:val="00CD0E94"/>
    <w:rsid w:val="00CD4602"/>
    <w:rsid w:val="00CD5312"/>
    <w:rsid w:val="00CD7BFC"/>
    <w:rsid w:val="00CF3A92"/>
    <w:rsid w:val="00D000D7"/>
    <w:rsid w:val="00D04856"/>
    <w:rsid w:val="00D32DCD"/>
    <w:rsid w:val="00D43EB0"/>
    <w:rsid w:val="00D504A3"/>
    <w:rsid w:val="00D53089"/>
    <w:rsid w:val="00D546D1"/>
    <w:rsid w:val="00D62205"/>
    <w:rsid w:val="00D75A3A"/>
    <w:rsid w:val="00D826E6"/>
    <w:rsid w:val="00DA3207"/>
    <w:rsid w:val="00DC15C6"/>
    <w:rsid w:val="00DC1C45"/>
    <w:rsid w:val="00DE6A70"/>
    <w:rsid w:val="00E100B3"/>
    <w:rsid w:val="00E11BAB"/>
    <w:rsid w:val="00E15657"/>
    <w:rsid w:val="00E3598D"/>
    <w:rsid w:val="00E418B7"/>
    <w:rsid w:val="00E6265F"/>
    <w:rsid w:val="00E856DF"/>
    <w:rsid w:val="00E90286"/>
    <w:rsid w:val="00EA06EF"/>
    <w:rsid w:val="00EB184D"/>
    <w:rsid w:val="00EB50CE"/>
    <w:rsid w:val="00ED6B52"/>
    <w:rsid w:val="00F15429"/>
    <w:rsid w:val="00F2016F"/>
    <w:rsid w:val="00F2056D"/>
    <w:rsid w:val="00F2423E"/>
    <w:rsid w:val="00F42158"/>
    <w:rsid w:val="00F44895"/>
    <w:rsid w:val="00F52F77"/>
    <w:rsid w:val="00F6603D"/>
    <w:rsid w:val="00F67559"/>
    <w:rsid w:val="00F824AD"/>
    <w:rsid w:val="00F8486B"/>
    <w:rsid w:val="00F91382"/>
    <w:rsid w:val="00F93F7A"/>
    <w:rsid w:val="00F97C90"/>
    <w:rsid w:val="00FB3E79"/>
    <w:rsid w:val="00FB4C42"/>
    <w:rsid w:val="00FF2157"/>
    <w:rsid w:val="00FF62B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FAB0"/>
  <w15:docId w15:val="{B67F72C0-81DC-416F-8C08-E4FC3331A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F222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F2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F2221"/>
    <w:pPr>
      <w:ind w:left="720"/>
      <w:contextualSpacing/>
    </w:pPr>
  </w:style>
  <w:style w:type="table" w:customStyle="1" w:styleId="Lentelstinklelis1">
    <w:name w:val="Lentelės tinklelis1"/>
    <w:basedOn w:val="prastojilentel"/>
    <w:next w:val="Lentelstinklelis"/>
    <w:uiPriority w:val="59"/>
    <w:rsid w:val="00F44895"/>
    <w:pPr>
      <w:spacing w:after="0" w:line="240" w:lineRule="auto"/>
    </w:pPr>
    <w:rPr>
      <w:rFonts w:eastAsia="Times New Roman"/>
      <w:lang w:eastAsia="lt-L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ebesliotekstas">
    <w:name w:val="Balloon Text"/>
    <w:basedOn w:val="prastasis"/>
    <w:link w:val="DebesliotekstasDiagrama"/>
    <w:uiPriority w:val="99"/>
    <w:semiHidden/>
    <w:unhideWhenUsed/>
    <w:rsid w:val="008558A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58AD"/>
    <w:rPr>
      <w:rFonts w:ascii="Tahoma" w:hAnsi="Tahoma" w:cs="Tahoma"/>
      <w:sz w:val="16"/>
      <w:szCs w:val="16"/>
    </w:rPr>
  </w:style>
  <w:style w:type="paragraph" w:customStyle="1" w:styleId="Default">
    <w:name w:val="Default"/>
    <w:rsid w:val="00381AD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rmal1">
    <w:name w:val="Normal1"/>
    <w:rsid w:val="00760414"/>
    <w:pPr>
      <w:spacing w:after="0"/>
    </w:pPr>
    <w:rPr>
      <w:rFonts w:ascii="Arial" w:eastAsia="Arial" w:hAnsi="Arial" w:cs="Arial"/>
      <w:color w:val="000000"/>
      <w:lang w:eastAsia="lt-LT"/>
    </w:rPr>
  </w:style>
  <w:style w:type="paragraph" w:styleId="Antrats">
    <w:name w:val="header"/>
    <w:basedOn w:val="prastasis"/>
    <w:link w:val="AntratsDiagrama"/>
    <w:uiPriority w:val="99"/>
    <w:unhideWhenUsed/>
    <w:rsid w:val="00922E95"/>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922E95"/>
  </w:style>
  <w:style w:type="paragraph" w:styleId="Porat">
    <w:name w:val="footer"/>
    <w:basedOn w:val="prastasis"/>
    <w:link w:val="PoratDiagrama"/>
    <w:uiPriority w:val="99"/>
    <w:unhideWhenUsed/>
    <w:rsid w:val="00922E95"/>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92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3707">
      <w:bodyDiv w:val="1"/>
      <w:marLeft w:val="0"/>
      <w:marRight w:val="0"/>
      <w:marTop w:val="0"/>
      <w:marBottom w:val="0"/>
      <w:divBdr>
        <w:top w:val="none" w:sz="0" w:space="0" w:color="auto"/>
        <w:left w:val="none" w:sz="0" w:space="0" w:color="auto"/>
        <w:bottom w:val="none" w:sz="0" w:space="0" w:color="auto"/>
        <w:right w:val="none" w:sz="0" w:space="0" w:color="auto"/>
      </w:divBdr>
      <w:divsChild>
        <w:div w:id="1246768381">
          <w:marLeft w:val="0"/>
          <w:marRight w:val="0"/>
          <w:marTop w:val="0"/>
          <w:marBottom w:val="0"/>
          <w:divBdr>
            <w:top w:val="none" w:sz="0" w:space="0" w:color="auto"/>
            <w:left w:val="none" w:sz="0" w:space="0" w:color="auto"/>
            <w:bottom w:val="none" w:sz="0" w:space="0" w:color="auto"/>
            <w:right w:val="none" w:sz="0" w:space="0" w:color="auto"/>
          </w:divBdr>
          <w:divsChild>
            <w:div w:id="1500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8091">
      <w:bodyDiv w:val="1"/>
      <w:marLeft w:val="0"/>
      <w:marRight w:val="0"/>
      <w:marTop w:val="0"/>
      <w:marBottom w:val="0"/>
      <w:divBdr>
        <w:top w:val="none" w:sz="0" w:space="0" w:color="auto"/>
        <w:left w:val="none" w:sz="0" w:space="0" w:color="auto"/>
        <w:bottom w:val="none" w:sz="0" w:space="0" w:color="auto"/>
        <w:right w:val="none" w:sz="0" w:space="0" w:color="auto"/>
      </w:divBdr>
    </w:div>
    <w:div w:id="876625770">
      <w:bodyDiv w:val="1"/>
      <w:marLeft w:val="0"/>
      <w:marRight w:val="0"/>
      <w:marTop w:val="0"/>
      <w:marBottom w:val="0"/>
      <w:divBdr>
        <w:top w:val="none" w:sz="0" w:space="0" w:color="auto"/>
        <w:left w:val="none" w:sz="0" w:space="0" w:color="auto"/>
        <w:bottom w:val="none" w:sz="0" w:space="0" w:color="auto"/>
        <w:right w:val="none" w:sz="0" w:space="0" w:color="auto"/>
      </w:divBdr>
    </w:div>
    <w:div w:id="1391153638">
      <w:bodyDiv w:val="1"/>
      <w:marLeft w:val="0"/>
      <w:marRight w:val="0"/>
      <w:marTop w:val="0"/>
      <w:marBottom w:val="0"/>
      <w:divBdr>
        <w:top w:val="none" w:sz="0" w:space="0" w:color="auto"/>
        <w:left w:val="none" w:sz="0" w:space="0" w:color="auto"/>
        <w:bottom w:val="none" w:sz="0" w:space="0" w:color="auto"/>
        <w:right w:val="none" w:sz="0" w:space="0" w:color="auto"/>
      </w:divBdr>
      <w:divsChild>
        <w:div w:id="490828423">
          <w:marLeft w:val="0"/>
          <w:marRight w:val="0"/>
          <w:marTop w:val="0"/>
          <w:marBottom w:val="0"/>
          <w:divBdr>
            <w:top w:val="none" w:sz="0" w:space="0" w:color="auto"/>
            <w:left w:val="none" w:sz="0" w:space="0" w:color="auto"/>
            <w:bottom w:val="none" w:sz="0" w:space="0" w:color="auto"/>
            <w:right w:val="none" w:sz="0" w:space="0" w:color="auto"/>
          </w:divBdr>
        </w:div>
      </w:divsChild>
    </w:div>
    <w:div w:id="1614945551">
      <w:bodyDiv w:val="1"/>
      <w:marLeft w:val="0"/>
      <w:marRight w:val="0"/>
      <w:marTop w:val="0"/>
      <w:marBottom w:val="0"/>
      <w:divBdr>
        <w:top w:val="none" w:sz="0" w:space="0" w:color="auto"/>
        <w:left w:val="none" w:sz="0" w:space="0" w:color="auto"/>
        <w:bottom w:val="none" w:sz="0" w:space="0" w:color="auto"/>
        <w:right w:val="none" w:sz="0" w:space="0" w:color="auto"/>
      </w:divBdr>
    </w:div>
    <w:div w:id="1922569235">
      <w:bodyDiv w:val="1"/>
      <w:marLeft w:val="0"/>
      <w:marRight w:val="0"/>
      <w:marTop w:val="0"/>
      <w:marBottom w:val="0"/>
      <w:divBdr>
        <w:top w:val="none" w:sz="0" w:space="0" w:color="auto"/>
        <w:left w:val="none" w:sz="0" w:space="0" w:color="auto"/>
        <w:bottom w:val="none" w:sz="0" w:space="0" w:color="auto"/>
        <w:right w:val="none" w:sz="0" w:space="0" w:color="auto"/>
      </w:divBdr>
    </w:div>
    <w:div w:id="21463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unimo.kaisiadorys.lm.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aunimo.kaisiadorys.lm.l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jaunimo.kaisiadorys.lm.lt/" TargetMode="External"/><Relationship Id="rId4" Type="http://schemas.openxmlformats.org/officeDocument/2006/relationships/settings" Target="settings.xml"/><Relationship Id="rId9" Type="http://schemas.openxmlformats.org/officeDocument/2006/relationships/hyperlink" Target="https://www.jaunimo.kaisiadorys.lm.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67844-6C21-41A3-B7EB-AA35EB4D4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5133</Words>
  <Characters>37112</Characters>
  <Application>Microsoft Office Word</Application>
  <DocSecurity>0</DocSecurity>
  <Lines>1953</Lines>
  <Paragraphs>603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vineliu@gmail.com</cp:lastModifiedBy>
  <cp:revision>2</cp:revision>
  <cp:lastPrinted>2022-02-07T13:32:00Z</cp:lastPrinted>
  <dcterms:created xsi:type="dcterms:W3CDTF">2023-01-20T19:08:00Z</dcterms:created>
  <dcterms:modified xsi:type="dcterms:W3CDTF">2023-01-20T19:08:00Z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0deb0d9cf33f624d45fd66fab239b396c1f699fc6ecf732c14db8144795e4ead</vt:lpwstr>
  </property>
</Properties>
</file>